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42" w:rsidRPr="00B854F0" w:rsidRDefault="00466C42" w:rsidP="00B85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854F0">
        <w:rPr>
          <w:rFonts w:ascii="Times New Roman" w:eastAsia="Calibri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="00C228B5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061D4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№ </w:t>
      </w:r>
      <w:r w:rsidR="00940383">
        <w:rPr>
          <w:rFonts w:ascii="Times New Roman" w:eastAsia="Calibri" w:hAnsi="Times New Roman" w:cs="Times New Roman"/>
          <w:b/>
          <w:sz w:val="20"/>
          <w:szCs w:val="20"/>
        </w:rPr>
        <w:t>156</w:t>
      </w:r>
      <w:r w:rsidR="00894766">
        <w:rPr>
          <w:rFonts w:ascii="Times New Roman" w:eastAsia="Calibri" w:hAnsi="Times New Roman" w:cs="Times New Roman"/>
          <w:b/>
          <w:sz w:val="20"/>
          <w:szCs w:val="20"/>
        </w:rPr>
        <w:t xml:space="preserve">6 </w:t>
      </w:r>
      <w:bookmarkStart w:id="0" w:name="_GoBack"/>
      <w:bookmarkEnd w:id="0"/>
      <w:r w:rsidR="000374E8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от </w:t>
      </w:r>
      <w:r w:rsidR="00940383">
        <w:rPr>
          <w:rFonts w:ascii="Times New Roman" w:eastAsia="Calibri" w:hAnsi="Times New Roman" w:cs="Times New Roman"/>
          <w:b/>
          <w:sz w:val="20"/>
          <w:szCs w:val="20"/>
        </w:rPr>
        <w:t>22</w:t>
      </w:r>
      <w:r w:rsidR="00F06AB0" w:rsidRPr="00B854F0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940383">
        <w:rPr>
          <w:rFonts w:ascii="Times New Roman" w:eastAsia="Calibri" w:hAnsi="Times New Roman" w:cs="Times New Roman"/>
          <w:b/>
          <w:sz w:val="20"/>
          <w:szCs w:val="20"/>
        </w:rPr>
        <w:t>02</w:t>
      </w:r>
      <w:r w:rsidR="00F06AB0" w:rsidRPr="00B854F0"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940383">
        <w:rPr>
          <w:rFonts w:ascii="Times New Roman" w:eastAsia="Calibri" w:hAnsi="Times New Roman" w:cs="Times New Roman"/>
          <w:b/>
          <w:sz w:val="20"/>
          <w:szCs w:val="20"/>
        </w:rPr>
        <w:t xml:space="preserve">4 </w:t>
      </w:r>
      <w:r w:rsidR="006B0F35" w:rsidRPr="00B854F0">
        <w:rPr>
          <w:rFonts w:ascii="Times New Roman" w:eastAsia="Calibri" w:hAnsi="Times New Roman" w:cs="Times New Roman"/>
          <w:b/>
          <w:sz w:val="20"/>
          <w:szCs w:val="20"/>
        </w:rPr>
        <w:t>г.</w:t>
      </w:r>
    </w:p>
    <w:p w:rsidR="00466C42" w:rsidRPr="00B854F0" w:rsidRDefault="00466C42" w:rsidP="0046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4811"/>
      </w:tblGrid>
      <w:tr w:rsidR="003061D4" w:rsidRPr="00B854F0" w:rsidTr="00E6620B"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F968BC" w:rsidRPr="00B854F0" w:rsidRDefault="00466C42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Кольского района </w:t>
            </w:r>
            <w:r w:rsidR="002213F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полномочий, предусмотренных </w:t>
            </w:r>
          </w:p>
          <w:p w:rsidR="00466C42" w:rsidRPr="00B854F0" w:rsidRDefault="002213FA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r w:rsidR="008B5794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39.38. Земельного кодекса </w:t>
            </w:r>
            <w:r w:rsidR="00B854F0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</w:tr>
      <w:tr w:rsidR="003061D4" w:rsidRPr="00B854F0" w:rsidTr="00E6620B">
        <w:trPr>
          <w:trHeight w:val="675"/>
        </w:trPr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установления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466C42" w:rsidRPr="00B854F0" w:rsidRDefault="00466C42" w:rsidP="00D1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</w:t>
            </w:r>
            <w:r w:rsidR="00EC7E06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сетей </w:t>
            </w:r>
            <w:r w:rsidR="00E6620B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водо</w:t>
            </w:r>
            <w:r w:rsidR="00F968BC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снабжения</w:t>
            </w:r>
            <w:r w:rsidR="00E6620B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их неотъемлемых технологических частей, </w:t>
            </w:r>
            <w:r w:rsidR="00D12428">
              <w:rPr>
                <w:rFonts w:ascii="Times New Roman" w:eastAsia="Calibri" w:hAnsi="Times New Roman" w:cs="Times New Roman"/>
                <w:sz w:val="20"/>
                <w:szCs w:val="20"/>
              </w:rPr>
              <w:t>в рамках реализации государственной программы Мурманской области «Комфортное жилье и городска среда» («Развитие сетей водоснабжения на Западном берегу Кольского залива г. Мурманска, от точки присоединения к централизованной системе холодного водоснабжения ГОУП «</w:t>
            </w:r>
            <w:r w:rsidR="00D12428" w:rsidRPr="00B854F0">
              <w:rPr>
                <w:rFonts w:ascii="Times New Roman" w:hAnsi="Times New Roman" w:cs="Times New Roman"/>
                <w:sz w:val="20"/>
                <w:szCs w:val="20"/>
              </w:rPr>
              <w:t>Мурманскводоканал</w:t>
            </w:r>
            <w:r w:rsidR="00D124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в районе Комсомольской горки г. Кола до жилого района Дровяное г. Мурманска), </w:t>
            </w:r>
            <w:r w:rsidR="004843A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1 ст. 39.37. Земельного кодекса </w:t>
            </w:r>
            <w:r w:rsid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  <w:r w:rsidR="004843A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00D3F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B854F0" w:rsidTr="00B854F0">
        <w:trPr>
          <w:trHeight w:val="496"/>
        </w:trPr>
        <w:tc>
          <w:tcPr>
            <w:tcW w:w="5042" w:type="dxa"/>
            <w:shd w:val="clear" w:color="auto" w:fill="auto"/>
          </w:tcPr>
          <w:p w:rsidR="00B854F0" w:rsidRPr="00B854F0" w:rsidRDefault="00E6620B" w:rsidP="00E662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представившем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B854F0" w:rsidRDefault="00B854F0" w:rsidP="00E662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ГОУП</w:t>
            </w:r>
            <w:r w:rsidR="00E6620B" w:rsidRPr="00B854F0">
              <w:rPr>
                <w:rFonts w:ascii="Times New Roman" w:hAnsi="Times New Roman" w:cs="Times New Roman"/>
                <w:sz w:val="20"/>
                <w:szCs w:val="20"/>
              </w:rPr>
              <w:t xml:space="preserve"> «Мурманскводоканал» </w:t>
            </w:r>
          </w:p>
          <w:p w:rsidR="00B854F0" w:rsidRPr="00B854F0" w:rsidRDefault="00B854F0" w:rsidP="00B854F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6620B" w:rsidRPr="00B854F0">
              <w:rPr>
                <w:rFonts w:ascii="Times New Roman" w:hAnsi="Times New Roman" w:cs="Times New Roman"/>
                <w:sz w:val="20"/>
                <w:szCs w:val="20"/>
              </w:rPr>
              <w:t>ИНН: 5193600346, ОГРН: 1025100860784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Мурманская область, МО </w:t>
            </w:r>
            <w:r w:rsidR="00D12428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F968BC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.п. </w:t>
            </w:r>
            <w:r w:rsidR="00D12428">
              <w:rPr>
                <w:rFonts w:ascii="Times New Roman" w:eastAsia="Calibri" w:hAnsi="Times New Roman" w:cs="Times New Roman"/>
                <w:sz w:val="20"/>
                <w:szCs w:val="20"/>
              </w:rPr>
              <w:t>Кола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Кольского района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      </w:r>
          </w:p>
        </w:tc>
        <w:tc>
          <w:tcPr>
            <w:tcW w:w="4811" w:type="dxa"/>
            <w:shd w:val="clear" w:color="auto" w:fill="auto"/>
          </w:tcPr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https://akolr.gov-murman.ru 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2) г. Кола, пр. Советский, д. 50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ср. с 9:00 до 13:00 чт. с 14:00 до 17:00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тел.: (81553) 3-57-56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Кола, пр. Советский, д. 50,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 кабинет № 21 (тел. 81553-3-33-50)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подачи заявлений в течение пятнадцати дней со дня опубликования сообщения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пн. – </w:t>
            </w: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 9:00 до 17:00 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9:00 до 15:00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официальные сайты в информационно-телекоммуникационной сети 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A0E" w:rsidRPr="00B854F0" w:rsidRDefault="00894766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7" w:history="1">
              <w:r w:rsidR="00FB6A0E" w:rsidRPr="00B854F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https://akolr.gov-murman.ru/</w:t>
              </w:r>
            </w:hyperlink>
          </w:p>
          <w:p w:rsidR="00E6620B" w:rsidRPr="00B854F0" w:rsidRDefault="00E6620B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6620B" w:rsidRPr="00B854F0" w:rsidTr="00935DD8">
        <w:trPr>
          <w:trHeight w:val="1860"/>
        </w:trPr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F968BC" w:rsidP="00935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Генеральный план </w:t>
            </w:r>
            <w:r w:rsidR="00935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г.п. Кола, утвержденный </w:t>
            </w:r>
            <w:r w:rsidR="00935DD8" w:rsidRPr="00935DD8">
              <w:rPr>
                <w:rFonts w:ascii="Times New Roman" w:eastAsia="Calibri" w:hAnsi="Times New Roman" w:cs="Times New Roman"/>
                <w:sz w:val="20"/>
                <w:szCs w:val="20"/>
              </w:rPr>
              <w:t>приказом Министерства градостроительства и благоустройства Мурманской области от 21.02.2024 № 31</w:t>
            </w:r>
            <w:r w:rsidR="00935DD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0374E8" w:rsidRPr="00B854F0" w:rsidRDefault="00935DD8" w:rsidP="00935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Мурманской области от 13.11.2020 г. № 795-ПП «</w:t>
            </w:r>
            <w:r w:rsidRPr="00935DD8">
              <w:rPr>
                <w:rFonts w:ascii="Times New Roman" w:eastAsia="Calibri" w:hAnsi="Times New Roman" w:cs="Times New Roman"/>
                <w:sz w:val="20"/>
                <w:szCs w:val="20"/>
              </w:rPr>
              <w:t>О государственной программе Мурманской области "Комфортное жилье и городская среда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об официальных сайтах в информационно-телекоммуникационной сети 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Default="00E6620B" w:rsidP="0093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DD8" w:rsidRPr="00B854F0" w:rsidRDefault="00935DD8" w:rsidP="0093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B854F0" w:rsidRDefault="00935DD8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DD8">
              <w:rPr>
                <w:rFonts w:ascii="Times New Roman" w:hAnsi="Times New Roman" w:cs="Times New Roman"/>
                <w:sz w:val="20"/>
                <w:szCs w:val="20"/>
              </w:rPr>
              <w:t>https://mingrad.gov-murman.ru/</w:t>
            </w:r>
          </w:p>
          <w:p w:rsidR="00935DD8" w:rsidRDefault="00935DD8" w:rsidP="00935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Pr="00E3285B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https://minstroy.gov-murman.ru</w:t>
              </w:r>
            </w:hyperlink>
          </w:p>
          <w:p w:rsidR="00935DD8" w:rsidRDefault="00935DD8" w:rsidP="00935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9" w:history="1">
              <w:r w:rsidRPr="00E3285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https://akolr.gov-murman.ru/</w:t>
              </w:r>
            </w:hyperlink>
          </w:p>
          <w:p w:rsidR="00935DD8" w:rsidRPr="00B854F0" w:rsidRDefault="00935DD8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местоположения границ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со схе</w:t>
            </w:r>
            <w:r w:rsidR="00522DCF">
              <w:rPr>
                <w:rFonts w:ascii="Times New Roman" w:eastAsia="Calibri" w:hAnsi="Times New Roman" w:cs="Times New Roman"/>
                <w:sz w:val="20"/>
                <w:szCs w:val="20"/>
              </w:rPr>
              <w:t>мами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расположения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границ публичного сервитута)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22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41 </w:t>
            </w:r>
            <w:proofErr w:type="spellStart"/>
            <w:r w:rsidR="002666CD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2666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22D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48 </w:t>
            </w:r>
            <w:proofErr w:type="spellStart"/>
            <w:r w:rsidR="00522DC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522DC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522DCF" w:rsidRDefault="00522DCF" w:rsidP="0052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51:01:0108001:229,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51:01:0108001: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 – 41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22DCF" w:rsidRDefault="00522DCF" w:rsidP="0052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51:01:0000000:11512 - 29,9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51:01:0000000: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12457 - 9,7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</w:p>
          <w:p w:rsidR="005158B9" w:rsidRPr="00B854F0" w:rsidRDefault="00275132" w:rsidP="0052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Земли в кадастровом квартале 51:01:</w:t>
            </w:r>
            <w:r w:rsidR="00522DCF">
              <w:rPr>
                <w:rFonts w:ascii="Times New Roman" w:eastAsia="Calibri" w:hAnsi="Times New Roman" w:cs="Times New Roman"/>
                <w:sz w:val="20"/>
                <w:szCs w:val="20"/>
              </w:rPr>
              <w:t>0102001</w:t>
            </w:r>
            <w:r w:rsidR="009403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="00522DCF">
              <w:rPr>
                <w:rFonts w:ascii="Times New Roman" w:eastAsia="Calibri" w:hAnsi="Times New Roman" w:cs="Times New Roman"/>
                <w:sz w:val="20"/>
                <w:szCs w:val="20"/>
              </w:rPr>
              <w:t>8,8</w:t>
            </w:r>
            <w:r w:rsidR="009403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0383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94038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E86E28" w:rsidRPr="00B854F0" w:rsidRDefault="00E86E28">
      <w:pPr>
        <w:rPr>
          <w:rFonts w:ascii="Times New Roman" w:hAnsi="Times New Roman" w:cs="Times New Roman"/>
          <w:sz w:val="20"/>
          <w:szCs w:val="20"/>
        </w:rPr>
      </w:pPr>
    </w:p>
    <w:sectPr w:rsidR="00E86E28" w:rsidRPr="00B854F0" w:rsidSect="000374E8">
      <w:pgSz w:w="11905" w:h="16838"/>
      <w:pgMar w:top="709" w:right="709" w:bottom="993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4F0" w:rsidRDefault="00B854F0" w:rsidP="00B854F0">
      <w:pPr>
        <w:spacing w:after="0" w:line="240" w:lineRule="auto"/>
      </w:pPr>
      <w:r>
        <w:separator/>
      </w:r>
    </w:p>
  </w:endnote>
  <w:endnote w:type="continuationSeparator" w:id="0">
    <w:p w:rsidR="00B854F0" w:rsidRDefault="00B854F0" w:rsidP="00B8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4F0" w:rsidRDefault="00B854F0" w:rsidP="00B854F0">
      <w:pPr>
        <w:spacing w:after="0" w:line="240" w:lineRule="auto"/>
      </w:pPr>
      <w:r>
        <w:separator/>
      </w:r>
    </w:p>
  </w:footnote>
  <w:footnote w:type="continuationSeparator" w:id="0">
    <w:p w:rsidR="00B854F0" w:rsidRDefault="00B854F0" w:rsidP="00B8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BD1"/>
    <w:multiLevelType w:val="hybridMultilevel"/>
    <w:tmpl w:val="2C504B94"/>
    <w:lvl w:ilvl="0" w:tplc="D222D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E1DF0"/>
    <w:multiLevelType w:val="hybridMultilevel"/>
    <w:tmpl w:val="512EADE2"/>
    <w:lvl w:ilvl="0" w:tplc="C55AC092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175F5E36"/>
    <w:multiLevelType w:val="hybridMultilevel"/>
    <w:tmpl w:val="6B64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67B"/>
    <w:multiLevelType w:val="hybridMultilevel"/>
    <w:tmpl w:val="686C6C2E"/>
    <w:lvl w:ilvl="0" w:tplc="82848C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770"/>
    <w:multiLevelType w:val="hybridMultilevel"/>
    <w:tmpl w:val="C846A4AA"/>
    <w:lvl w:ilvl="0" w:tplc="82AEE5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4B"/>
    <w:rsid w:val="000374E8"/>
    <w:rsid w:val="00044CAF"/>
    <w:rsid w:val="00054B28"/>
    <w:rsid w:val="000D3D26"/>
    <w:rsid w:val="00175B42"/>
    <w:rsid w:val="00181629"/>
    <w:rsid w:val="001C6A6F"/>
    <w:rsid w:val="001D0B92"/>
    <w:rsid w:val="002213FA"/>
    <w:rsid w:val="002666CD"/>
    <w:rsid w:val="00275132"/>
    <w:rsid w:val="002F2A78"/>
    <w:rsid w:val="002F330A"/>
    <w:rsid w:val="003061D4"/>
    <w:rsid w:val="00316208"/>
    <w:rsid w:val="00390F97"/>
    <w:rsid w:val="003A6EFA"/>
    <w:rsid w:val="003D3DB2"/>
    <w:rsid w:val="00466C42"/>
    <w:rsid w:val="004843AA"/>
    <w:rsid w:val="004E6E6D"/>
    <w:rsid w:val="005158B9"/>
    <w:rsid w:val="00522DCF"/>
    <w:rsid w:val="0052567A"/>
    <w:rsid w:val="005A28E1"/>
    <w:rsid w:val="005D6EFB"/>
    <w:rsid w:val="006B0F35"/>
    <w:rsid w:val="006B1803"/>
    <w:rsid w:val="007A66F9"/>
    <w:rsid w:val="007C1CF3"/>
    <w:rsid w:val="007D64E9"/>
    <w:rsid w:val="00871F25"/>
    <w:rsid w:val="00894766"/>
    <w:rsid w:val="008B1236"/>
    <w:rsid w:val="008B5794"/>
    <w:rsid w:val="00905AE3"/>
    <w:rsid w:val="00935DD8"/>
    <w:rsid w:val="00940383"/>
    <w:rsid w:val="009834C8"/>
    <w:rsid w:val="009B6414"/>
    <w:rsid w:val="00B854F0"/>
    <w:rsid w:val="00BD7C20"/>
    <w:rsid w:val="00C03A8B"/>
    <w:rsid w:val="00C228B5"/>
    <w:rsid w:val="00CD48C7"/>
    <w:rsid w:val="00D12428"/>
    <w:rsid w:val="00D465D9"/>
    <w:rsid w:val="00DA7AFB"/>
    <w:rsid w:val="00E6620B"/>
    <w:rsid w:val="00E86E28"/>
    <w:rsid w:val="00EB540D"/>
    <w:rsid w:val="00EC7E06"/>
    <w:rsid w:val="00EE73B5"/>
    <w:rsid w:val="00F00D3F"/>
    <w:rsid w:val="00F06AB0"/>
    <w:rsid w:val="00F433D7"/>
    <w:rsid w:val="00F7114B"/>
    <w:rsid w:val="00F968BC"/>
    <w:rsid w:val="00FB434D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0C75"/>
  <w15:docId w15:val="{8D0A31AA-45B2-4519-8FB1-8725607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7AFB"/>
    <w:rPr>
      <w:color w:val="0000FF" w:themeColor="hyperlink"/>
      <w:u w:val="single"/>
    </w:rPr>
  </w:style>
  <w:style w:type="paragraph" w:styleId="a8">
    <w:name w:val="No Spacing"/>
    <w:uiPriority w:val="1"/>
    <w:qFormat/>
    <w:rsid w:val="00E6620B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F968B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4F0"/>
  </w:style>
  <w:style w:type="paragraph" w:styleId="ac">
    <w:name w:val="footer"/>
    <w:basedOn w:val="a"/>
    <w:link w:val="ad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troy.gov-murm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olr.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kolr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uzr17</cp:lastModifiedBy>
  <cp:revision>35</cp:revision>
  <cp:lastPrinted>2024-03-13T04:43:00Z</cp:lastPrinted>
  <dcterms:created xsi:type="dcterms:W3CDTF">2019-05-28T15:03:00Z</dcterms:created>
  <dcterms:modified xsi:type="dcterms:W3CDTF">2024-03-13T04:44:00Z</dcterms:modified>
</cp:coreProperties>
</file>