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EA8" w:rsidRPr="00C341B3" w:rsidRDefault="00F10EA8" w:rsidP="00F10EA8">
      <w:pPr>
        <w:pStyle w:val="a4"/>
        <w:spacing w:after="0"/>
        <w:ind w:left="0" w:firstLine="709"/>
        <w:jc w:val="right"/>
      </w:pPr>
      <w:r w:rsidRPr="00C341B3">
        <w:t xml:space="preserve">Приложение № </w:t>
      </w:r>
      <w:r w:rsidR="00C23424" w:rsidRPr="00C341B3">
        <w:t>7</w:t>
      </w:r>
      <w:r w:rsidRPr="00C341B3">
        <w:t xml:space="preserve"> </w:t>
      </w:r>
    </w:p>
    <w:p w:rsidR="00865046" w:rsidRPr="00C341B3" w:rsidRDefault="00F10EA8" w:rsidP="00865046">
      <w:pPr>
        <w:pStyle w:val="a4"/>
        <w:spacing w:after="0"/>
        <w:ind w:left="0" w:firstLine="709"/>
        <w:jc w:val="right"/>
      </w:pPr>
      <w:r w:rsidRPr="00C341B3">
        <w:t xml:space="preserve">к объявлению о конкурсе </w:t>
      </w:r>
    </w:p>
    <w:p w:rsidR="00F10EA8" w:rsidRPr="00C341B3" w:rsidRDefault="00F10EA8" w:rsidP="00F10EA8">
      <w:pPr>
        <w:pStyle w:val="a4"/>
        <w:spacing w:after="0"/>
        <w:ind w:left="0" w:firstLine="709"/>
        <w:jc w:val="right"/>
      </w:pPr>
      <w:r w:rsidRPr="00C341B3">
        <w:t>на</w:t>
      </w:r>
      <w:r w:rsidR="00865046" w:rsidRPr="00C341B3">
        <w:t xml:space="preserve"> вакантную </w:t>
      </w:r>
      <w:r w:rsidRPr="00C341B3">
        <w:t xml:space="preserve"> должност</w:t>
      </w:r>
      <w:r w:rsidR="00865046" w:rsidRPr="00C341B3">
        <w:t>ь</w:t>
      </w:r>
      <w:r w:rsidRPr="00C341B3">
        <w:t xml:space="preserve"> </w:t>
      </w:r>
      <w:proofErr w:type="gramStart"/>
      <w:r w:rsidRPr="00C341B3">
        <w:t>муниципальной</w:t>
      </w:r>
      <w:proofErr w:type="gramEnd"/>
      <w:r w:rsidRPr="00C341B3">
        <w:t xml:space="preserve"> </w:t>
      </w:r>
    </w:p>
    <w:p w:rsidR="00F10EA8" w:rsidRPr="00C341B3" w:rsidRDefault="00F10EA8" w:rsidP="00F10EA8">
      <w:pPr>
        <w:autoSpaceDE/>
        <w:autoSpaceDN/>
        <w:adjustRightInd/>
        <w:jc w:val="right"/>
        <w:rPr>
          <w:rFonts w:eastAsia="Calibri"/>
          <w:b/>
          <w:sz w:val="28"/>
          <w:szCs w:val="28"/>
          <w:lang w:eastAsia="en-US"/>
        </w:rPr>
      </w:pPr>
      <w:r w:rsidRPr="00C341B3">
        <w:t>службы</w:t>
      </w:r>
      <w:r w:rsidRPr="00C341B3">
        <w:rPr>
          <w:bCs/>
        </w:rPr>
        <w:t xml:space="preserve"> администрации Кольского района</w:t>
      </w:r>
    </w:p>
    <w:p w:rsidR="00395C3A" w:rsidRPr="00C341B3" w:rsidRDefault="00395C3A" w:rsidP="00814024">
      <w:pPr>
        <w:autoSpaceDE/>
        <w:autoSpaceDN/>
        <w:adjustRightInd/>
        <w:jc w:val="center"/>
        <w:rPr>
          <w:rFonts w:eastAsia="Calibri"/>
          <w:b/>
          <w:sz w:val="28"/>
          <w:szCs w:val="28"/>
          <w:lang w:eastAsia="en-US"/>
        </w:rPr>
      </w:pPr>
    </w:p>
    <w:p w:rsidR="009014C2" w:rsidRPr="00C341B3" w:rsidRDefault="00814024" w:rsidP="00814024">
      <w:pPr>
        <w:autoSpaceDE/>
        <w:autoSpaceDN/>
        <w:adjustRightInd/>
        <w:jc w:val="center"/>
        <w:rPr>
          <w:rFonts w:eastAsia="Calibri"/>
          <w:b/>
          <w:sz w:val="28"/>
          <w:szCs w:val="28"/>
          <w:lang w:eastAsia="en-US"/>
        </w:rPr>
      </w:pPr>
      <w:r w:rsidRPr="00C341B3">
        <w:rPr>
          <w:rFonts w:eastAsia="Calibri"/>
          <w:b/>
          <w:sz w:val="28"/>
          <w:szCs w:val="28"/>
          <w:lang w:eastAsia="en-US"/>
        </w:rPr>
        <w:t>Перечень</w:t>
      </w:r>
      <w:r w:rsidR="009014C2" w:rsidRPr="00C341B3">
        <w:rPr>
          <w:rFonts w:eastAsia="Calibri"/>
          <w:b/>
          <w:sz w:val="28"/>
          <w:szCs w:val="28"/>
          <w:lang w:eastAsia="en-US"/>
        </w:rPr>
        <w:t xml:space="preserve"> </w:t>
      </w:r>
    </w:p>
    <w:p w:rsidR="00865046" w:rsidRPr="00C341B3" w:rsidRDefault="00865046" w:rsidP="00865046">
      <w:pPr>
        <w:autoSpaceDE/>
        <w:autoSpaceDN/>
        <w:adjustRightInd/>
        <w:jc w:val="center"/>
        <w:rPr>
          <w:rFonts w:eastAsia="Calibri"/>
          <w:b/>
          <w:sz w:val="28"/>
          <w:szCs w:val="28"/>
          <w:lang w:eastAsia="en-US"/>
        </w:rPr>
      </w:pPr>
      <w:r w:rsidRPr="00C341B3">
        <w:rPr>
          <w:rFonts w:eastAsia="Calibri"/>
          <w:b/>
          <w:sz w:val="28"/>
          <w:szCs w:val="28"/>
          <w:lang w:eastAsia="en-US"/>
        </w:rPr>
        <w:t xml:space="preserve">должностных функций вакантной </w:t>
      </w:r>
      <w:r w:rsidR="00814024" w:rsidRPr="00C341B3">
        <w:rPr>
          <w:rFonts w:eastAsia="Calibri"/>
          <w:b/>
          <w:sz w:val="28"/>
          <w:szCs w:val="28"/>
          <w:lang w:eastAsia="en-US"/>
        </w:rPr>
        <w:t>должност</w:t>
      </w:r>
      <w:r w:rsidRPr="00C341B3">
        <w:rPr>
          <w:rFonts w:eastAsia="Calibri"/>
          <w:b/>
          <w:sz w:val="28"/>
          <w:szCs w:val="28"/>
          <w:lang w:eastAsia="en-US"/>
        </w:rPr>
        <w:t>и</w:t>
      </w:r>
      <w:r w:rsidR="00814024" w:rsidRPr="00C341B3">
        <w:rPr>
          <w:rFonts w:eastAsia="Calibri"/>
          <w:b/>
          <w:sz w:val="28"/>
          <w:szCs w:val="28"/>
          <w:lang w:eastAsia="en-US"/>
        </w:rPr>
        <w:t xml:space="preserve"> муниципальной службы </w:t>
      </w:r>
    </w:p>
    <w:p w:rsidR="00814024" w:rsidRPr="00C341B3" w:rsidRDefault="00A466AC" w:rsidP="00A466AC">
      <w:pPr>
        <w:autoSpaceDE/>
        <w:autoSpaceDN/>
        <w:adjustRightInd/>
        <w:jc w:val="center"/>
        <w:rPr>
          <w:rFonts w:eastAsia="Calibri"/>
          <w:b/>
          <w:sz w:val="28"/>
          <w:szCs w:val="28"/>
          <w:lang w:eastAsia="en-US"/>
        </w:rPr>
      </w:pPr>
      <w:r w:rsidRPr="00C341B3">
        <w:rPr>
          <w:rFonts w:eastAsia="Calibri"/>
          <w:b/>
          <w:sz w:val="28"/>
          <w:szCs w:val="28"/>
          <w:lang w:eastAsia="en-US"/>
        </w:rPr>
        <w:t>администрации Кольского района</w:t>
      </w:r>
    </w:p>
    <w:tbl>
      <w:tblPr>
        <w:tblStyle w:val="a3"/>
        <w:tblW w:w="5000" w:type="pct"/>
        <w:tblLook w:val="04A0" w:firstRow="1" w:lastRow="0" w:firstColumn="1" w:lastColumn="0" w:noHBand="0" w:noVBand="1"/>
      </w:tblPr>
      <w:tblGrid>
        <w:gridCol w:w="14786"/>
      </w:tblGrid>
      <w:tr w:rsidR="00B6319B" w:rsidRPr="00C341B3" w:rsidTr="003F0275">
        <w:trPr>
          <w:trHeight w:val="195"/>
        </w:trPr>
        <w:tc>
          <w:tcPr>
            <w:tcW w:w="5000" w:type="pct"/>
          </w:tcPr>
          <w:p w:rsidR="00865046" w:rsidRPr="00C341B3" w:rsidRDefault="00C341B3" w:rsidP="00AB4A67">
            <w:pPr>
              <w:widowControl w:val="0"/>
              <w:spacing w:line="240" w:lineRule="exact"/>
              <w:jc w:val="center"/>
              <w:rPr>
                <w:rFonts w:eastAsia="Calibri"/>
                <w:lang w:eastAsia="en-US"/>
              </w:rPr>
            </w:pPr>
            <w:r w:rsidRPr="00C341B3">
              <w:rPr>
                <w:rFonts w:eastAsia="Calibri"/>
                <w:b/>
                <w:lang w:eastAsia="en-US"/>
              </w:rPr>
              <w:t>Опека и попечительство в отношении совершеннолетних граждан</w:t>
            </w:r>
          </w:p>
        </w:tc>
      </w:tr>
      <w:tr w:rsidR="00B6319B" w:rsidRPr="00C341B3" w:rsidTr="003F0275">
        <w:trPr>
          <w:trHeight w:val="195"/>
        </w:trPr>
        <w:tc>
          <w:tcPr>
            <w:tcW w:w="5000" w:type="pct"/>
          </w:tcPr>
          <w:p w:rsidR="00B6319B" w:rsidRPr="00C341B3" w:rsidRDefault="00865046" w:rsidP="00AB4A67">
            <w:pPr>
              <w:widowControl w:val="0"/>
              <w:spacing w:line="240" w:lineRule="exact"/>
              <w:jc w:val="center"/>
              <w:rPr>
                <w:rFonts w:eastAsia="Calibri"/>
                <w:lang w:eastAsia="en-US"/>
              </w:rPr>
            </w:pPr>
            <w:r w:rsidRPr="00C341B3">
              <w:rPr>
                <w:rFonts w:eastAsia="Calibri"/>
                <w:lang w:eastAsia="en-US"/>
              </w:rPr>
              <w:t xml:space="preserve">Главный </w:t>
            </w:r>
            <w:r w:rsidR="00BC744A" w:rsidRPr="00C341B3">
              <w:rPr>
                <w:rFonts w:eastAsia="Calibri"/>
                <w:lang w:eastAsia="en-US"/>
              </w:rPr>
              <w:t>специалист</w:t>
            </w:r>
          </w:p>
        </w:tc>
      </w:tr>
      <w:tr w:rsidR="00B6319B" w:rsidRPr="00C341B3" w:rsidTr="003F0275">
        <w:trPr>
          <w:trHeight w:val="195"/>
        </w:trPr>
        <w:tc>
          <w:tcPr>
            <w:tcW w:w="5000" w:type="pct"/>
          </w:tcPr>
          <w:p w:rsidR="00B6319B" w:rsidRPr="00C341B3" w:rsidRDefault="00B6319B" w:rsidP="00AB4A67">
            <w:pPr>
              <w:widowControl w:val="0"/>
              <w:spacing w:line="240" w:lineRule="exact"/>
              <w:jc w:val="center"/>
              <w:rPr>
                <w:rFonts w:eastAsia="Calibri"/>
                <w:lang w:eastAsia="en-US"/>
              </w:rPr>
            </w:pPr>
            <w:r w:rsidRPr="00C341B3">
              <w:rPr>
                <w:rFonts w:eastAsia="Calibri"/>
                <w:lang w:eastAsia="en-US"/>
              </w:rPr>
              <w:t>Старшая группа</w:t>
            </w:r>
          </w:p>
        </w:tc>
      </w:tr>
      <w:tr w:rsidR="00B6319B" w:rsidRPr="00C341B3" w:rsidTr="003F0275">
        <w:trPr>
          <w:trHeight w:val="195"/>
        </w:trPr>
        <w:tc>
          <w:tcPr>
            <w:tcW w:w="5000" w:type="pct"/>
          </w:tcPr>
          <w:p w:rsidR="00B6319B" w:rsidRPr="00C341B3" w:rsidRDefault="00B6319B" w:rsidP="00AB4A67">
            <w:pPr>
              <w:widowControl w:val="0"/>
              <w:spacing w:line="240" w:lineRule="exact"/>
              <w:jc w:val="center"/>
              <w:rPr>
                <w:rFonts w:eastAsia="Calibri"/>
                <w:lang w:eastAsia="en-US"/>
              </w:rPr>
            </w:pPr>
            <w:r w:rsidRPr="00C341B3">
              <w:rPr>
                <w:b/>
                <w:bCs/>
              </w:rPr>
              <w:t>ФУНКЦИИ И ДОЛЖНОСТНЫЕ ОБЯЗАННОСТИ</w:t>
            </w:r>
          </w:p>
        </w:tc>
      </w:tr>
      <w:tr w:rsidR="00B6319B" w:rsidRPr="00C341B3" w:rsidTr="003F0275">
        <w:trPr>
          <w:trHeight w:val="276"/>
        </w:trPr>
        <w:tc>
          <w:tcPr>
            <w:tcW w:w="5000" w:type="pct"/>
          </w:tcPr>
          <w:p w:rsidR="00AB4A67" w:rsidRPr="00C341B3" w:rsidRDefault="00AB4A67" w:rsidP="00865046">
            <w:pPr>
              <w:pStyle w:val="a8"/>
              <w:widowControl/>
              <w:autoSpaceDE w:val="0"/>
              <w:autoSpaceDN w:val="0"/>
              <w:adjustRightInd w:val="0"/>
              <w:ind w:left="0" w:firstLine="709"/>
              <w:jc w:val="both"/>
              <w:rPr>
                <w:rFonts w:ascii="Times New Roman" w:hAnsi="Times New Roman" w:cs="Times New Roman"/>
              </w:rPr>
            </w:pPr>
            <w:r w:rsidRPr="00C341B3">
              <w:rPr>
                <w:rFonts w:ascii="Times New Roman" w:hAnsi="Times New Roman" w:cs="Times New Roman"/>
              </w:rPr>
              <w:t>Основные обязанности главного специалиста как муниципального служащего определены статьей 12 Федерального закона от 02 марта 2007 года № 25-ФЗ «О муниципальной службе в Российской Федерации» и статьей 12 Закона Мурманской области от 29 июня 2007 года № 860-01-ЗМО «О муниципальной службе в Мурманской области».</w:t>
            </w:r>
          </w:p>
          <w:p w:rsidR="00C341B3" w:rsidRPr="00C341B3" w:rsidRDefault="00C341B3" w:rsidP="00C341B3">
            <w:pPr>
              <w:ind w:firstLine="540"/>
              <w:jc w:val="both"/>
            </w:pPr>
            <w:r w:rsidRPr="00C341B3">
              <w:t xml:space="preserve">Главный специалист: </w:t>
            </w:r>
          </w:p>
          <w:p w:rsidR="00C341B3" w:rsidRPr="00C341B3" w:rsidRDefault="00C341B3" w:rsidP="00C341B3">
            <w:pPr>
              <w:pStyle w:val="ConsPlusTitle"/>
              <w:widowControl/>
              <w:ind w:firstLine="540"/>
              <w:jc w:val="both"/>
              <w:rPr>
                <w:rFonts w:ascii="Times New Roman" w:hAnsi="Times New Roman"/>
                <w:b w:val="0"/>
                <w:sz w:val="24"/>
                <w:szCs w:val="24"/>
              </w:rPr>
            </w:pPr>
            <w:r w:rsidRPr="00C341B3">
              <w:rPr>
                <w:rFonts w:ascii="Times New Roman" w:hAnsi="Times New Roman"/>
                <w:b w:val="0"/>
                <w:sz w:val="24"/>
                <w:szCs w:val="24"/>
              </w:rPr>
              <w:t xml:space="preserve">1.обеспечивает исполнение администрацией отдельных государственных полномочий по опеке и попечительству в отношении совершеннолетних граждан. </w:t>
            </w:r>
          </w:p>
          <w:p w:rsidR="00C341B3" w:rsidRPr="00C341B3" w:rsidRDefault="00C341B3" w:rsidP="00C341B3">
            <w:pPr>
              <w:pStyle w:val="a9"/>
            </w:pPr>
            <w:r w:rsidRPr="00C341B3">
              <w:t xml:space="preserve">         </w:t>
            </w:r>
            <w:r w:rsidRPr="00C341B3">
              <w:t>2.выступает в защиту личных, имущественных и жилищных прав и интересов соверше</w:t>
            </w:r>
            <w:r w:rsidRPr="00C341B3">
              <w:t>н</w:t>
            </w:r>
            <w:r w:rsidRPr="00C341B3">
              <w:t xml:space="preserve">нолетних, недееспособных граждан. </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3. осуществляет выявление и учет граждан, нуждающихся в установлении над ними опеки или попечительства;</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3.4. проводит обследование материально-бытового положения граждан, нуждающихся в опеке или попечительстве, с составлением акта, который заверяется подписями лиц, проводящих обследование;</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5. организует совместно с учреждениями системы здравоохранения медицинское освидетельствование (переосвидетельствование) совершеннолетних недееспособных или ограниченно дееспособных граждан и обеспечивает необходимые лечебно-профилактические, </w:t>
            </w:r>
            <w:proofErr w:type="gramStart"/>
            <w:r w:rsidRPr="00C341B3">
              <w:rPr>
                <w:rFonts w:ascii="Times New Roman" w:hAnsi="Times New Roman"/>
                <w:sz w:val="24"/>
                <w:szCs w:val="24"/>
              </w:rPr>
              <w:t>медико-социальные</w:t>
            </w:r>
            <w:proofErr w:type="gramEnd"/>
            <w:r w:rsidRPr="00C341B3">
              <w:rPr>
                <w:rFonts w:ascii="Times New Roman" w:hAnsi="Times New Roman"/>
                <w:sz w:val="24"/>
                <w:szCs w:val="24"/>
              </w:rPr>
              <w:t xml:space="preserve"> мероприятия;</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6. осуществляет подбор кандидатов в опекуны или попечители, отвечающих требованиям, установленным Гражданским  кодексом Российской Федерации; </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7. направляет граждан, желающих стать опекунами или попечителями, в медицинские учреждения для прохождения медицинского обследования и получения справок о состоянии здоровья;</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8. готовит материалы, необходимые для установления опеки или попечительства, назначения опекуна или попечителя, а также для освобождения или отстранения опекуна или попечителя от выполнения возложенных на него обязанностей;</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9. готовит материалы для обращения в суд с заявлением о признании гражданина недееспособным или об ограничении его дееспособности, а также о признании подопечного дееспособным, если отпали основания, в силу которых гражданин был признан недееспособным или ограничен в дееспособности;  </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lastRenderedPageBreak/>
              <w:t>10. подготавливает материалы для освобождения и отстранения опекунов и попечителей от исполнения ими своих обязанностей в соответствии со статьей 39 Гражданского кодекса Российской Федерации, пунктами 3-7 статьи 29 Федерального закона от 24.04.2008 № 48-ФЗ «Об опеке и попечительстве»;</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11. готовит документы на  прекращение опеки или попечительства в соответствии со статьей 40 Гражданского кодекса Российской Федерации, пунктом 1 статьи 29 Федерального закона  от 24.04.2008 № 48-ФЗ «Об опеке и попечительстве»;</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12. ведет учет граждан, в отношении которых установлена опека или попечительство;</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13. осуществляет представительство в суде от имени органа опеки и попечительства;</w:t>
            </w:r>
          </w:p>
          <w:p w:rsidR="00C341B3" w:rsidRPr="00C341B3" w:rsidRDefault="00C341B3" w:rsidP="00C341B3">
            <w:pPr>
              <w:pStyle w:val="ConsPlusNormal"/>
              <w:widowControl/>
              <w:ind w:firstLine="540"/>
              <w:jc w:val="both"/>
              <w:rPr>
                <w:rFonts w:ascii="Times New Roman" w:hAnsi="Times New Roman"/>
                <w:sz w:val="24"/>
                <w:szCs w:val="24"/>
              </w:rPr>
            </w:pPr>
            <w:proofErr w:type="gramStart"/>
            <w:r w:rsidRPr="00C341B3">
              <w:rPr>
                <w:rFonts w:ascii="Times New Roman" w:hAnsi="Times New Roman"/>
                <w:sz w:val="24"/>
                <w:szCs w:val="24"/>
              </w:rPr>
              <w:t>14. представляет интересы граждан, признанных судом недееспособными или ограниченно дееспособными, находящихся под опекой или попечительством, в отношениях с любыми лицами, а также в судебных органах, если действия опекунов или попечителей по представительству интересов подопечных противоречат действующему законодательству или интересам подопечных либо если опекуны или попечители не осуществляют защиту подопечных;</w:t>
            </w:r>
            <w:proofErr w:type="gramEnd"/>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15. при необходимости постоянного управления недвижимым и ценным движимым имуществом подопечного готовит материалы для заключения договора доверительного управления таким имуществом;</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16. в установленном законом порядке готовит документы для осуществления защиты имущественных и личных неимущественных прав и интересов подопечных; </w:t>
            </w:r>
          </w:p>
          <w:p w:rsidR="00C341B3" w:rsidRPr="00C341B3" w:rsidRDefault="00C341B3" w:rsidP="00C341B3">
            <w:pPr>
              <w:ind w:firstLine="540"/>
              <w:jc w:val="both"/>
            </w:pPr>
            <w:r w:rsidRPr="00C341B3">
              <w:t>17. принимает необходимые меры по защите прав и законных интересов подопечного в случае обращения граждан, которым стало известно об угрозе жизни или здоровью гражданина, находящегося под опекой или попечительством, о нарушении его прав и законных интересов.</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18. подготавливает разрешение на расходование опекуном или попечителем в интересах подопечного доходов подопечного, в том числе сумм алиментов, пенсий, пособий и иных предоставляемых на его содержание социальных выплат, а также доходов, причитающихся подопечному от управления его имуществом, за исключением доходов, которыми подопечный вправе распоряжаться самостоятельно;</w:t>
            </w:r>
          </w:p>
          <w:p w:rsidR="00C341B3" w:rsidRPr="00C341B3" w:rsidRDefault="00C341B3" w:rsidP="00C341B3">
            <w:pPr>
              <w:pStyle w:val="ConsPlusNormal"/>
              <w:widowControl/>
              <w:ind w:firstLine="540"/>
              <w:jc w:val="both"/>
              <w:rPr>
                <w:rFonts w:ascii="Times New Roman" w:hAnsi="Times New Roman"/>
                <w:sz w:val="24"/>
                <w:szCs w:val="24"/>
              </w:rPr>
            </w:pPr>
            <w:proofErr w:type="gramStart"/>
            <w:r w:rsidRPr="00C341B3">
              <w:rPr>
                <w:rFonts w:ascii="Times New Roman" w:hAnsi="Times New Roman"/>
                <w:sz w:val="24"/>
                <w:szCs w:val="24"/>
              </w:rPr>
              <w:t>19. готовит предварительное разрешение на совершение сделок по сдаче  имущества подопечного  внаем, в аренду, в безвозмездное пользование или залог, по отчуждению имущества подопечного (в том числе по обмену или дарению), совершение сделок, влекущих за собой отказ от принадлежащих подопечному прав, раздел его имущества или выдел из него долей, и на совершение любых сделок, влекущих за собой уменьшение стоимости имущества подопечного;</w:t>
            </w:r>
            <w:proofErr w:type="gramEnd"/>
          </w:p>
          <w:p w:rsidR="00C341B3" w:rsidRPr="00C341B3" w:rsidRDefault="00C341B3" w:rsidP="00C341B3">
            <w:pPr>
              <w:pStyle w:val="ConsPlusNormal"/>
              <w:widowControl/>
              <w:ind w:firstLine="540"/>
              <w:jc w:val="both"/>
              <w:rPr>
                <w:rFonts w:ascii="Times New Roman" w:hAnsi="Times New Roman"/>
                <w:sz w:val="24"/>
                <w:szCs w:val="24"/>
              </w:rPr>
            </w:pPr>
            <w:proofErr w:type="gramStart"/>
            <w:r w:rsidRPr="00C341B3">
              <w:rPr>
                <w:rFonts w:ascii="Times New Roman" w:hAnsi="Times New Roman"/>
                <w:sz w:val="24"/>
                <w:szCs w:val="24"/>
              </w:rPr>
              <w:t>20. осуществляет  в порядке и сроки, определяемые Правительством Российской Федерации,  проверку условий жизни подопечных, соблюдения опекунами и попечителями прав и законных интересов подопечных, обеспечения сохранности их имущества, а также выполнения опекунами и попечителями требований к осуществлению своих прав и исполнению своих обязанностей;</w:t>
            </w:r>
            <w:proofErr w:type="gramEnd"/>
          </w:p>
          <w:p w:rsidR="00C341B3" w:rsidRPr="00C341B3" w:rsidRDefault="00C341B3" w:rsidP="00C341B3">
            <w:pPr>
              <w:pStyle w:val="ConsPlusNormal"/>
              <w:widowControl/>
              <w:ind w:firstLine="540"/>
              <w:jc w:val="both"/>
              <w:rPr>
                <w:rFonts w:ascii="Times New Roman" w:hAnsi="Times New Roman"/>
                <w:sz w:val="24"/>
                <w:szCs w:val="24"/>
              </w:rPr>
            </w:pPr>
            <w:proofErr w:type="gramStart"/>
            <w:r w:rsidRPr="00C341B3">
              <w:rPr>
                <w:rFonts w:ascii="Times New Roman" w:hAnsi="Times New Roman"/>
                <w:sz w:val="24"/>
                <w:szCs w:val="24"/>
              </w:rPr>
              <w:t>21.обеспечивает направление в налоговые органы по месту жительства подопечного в срок не позднее десяти дней со дня принятия соответствующего решения сведения об установлении опеки над гражданами, признанными судом недееспособными, об опеке, попечительстве и управлении имуществом физических лиц, ограниченных судом в дееспособности, дееспособных граждан, над которыми установлен патронаж, а также о последующих изменениях, связанных с опекой, попечительством или управлением имуществом;</w:t>
            </w:r>
            <w:proofErr w:type="gramEnd"/>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22. обеспечивает направление в орган государственной власти, уполномоченный в области государственной регистрации прав по месту жительства подопечного сведения о проживающих членах семьи собственника данного жилого помещения, находящегося под опекой и </w:t>
            </w:r>
            <w:r w:rsidRPr="00C341B3">
              <w:rPr>
                <w:rFonts w:ascii="Times New Roman" w:hAnsi="Times New Roman"/>
                <w:sz w:val="24"/>
                <w:szCs w:val="24"/>
              </w:rPr>
              <w:lastRenderedPageBreak/>
              <w:t>попечительством</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23. рассматривает предложения, заявления и жалобы граждан по вопросам опеки и попечительства и готовит проекты ответов на них;</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24. осуществляет подготовку решения о назначении помощника совершеннолетнему дееспособному гражданину, который по состоянию здоровья не может самостоятельно осуществлять и защищать свои права и исполнять обязанности;</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25. осуществляет </w:t>
            </w:r>
            <w:proofErr w:type="gramStart"/>
            <w:r w:rsidRPr="00C341B3">
              <w:rPr>
                <w:rFonts w:ascii="Times New Roman" w:hAnsi="Times New Roman"/>
                <w:sz w:val="24"/>
                <w:szCs w:val="24"/>
              </w:rPr>
              <w:t>контроль за</w:t>
            </w:r>
            <w:proofErr w:type="gramEnd"/>
            <w:r w:rsidRPr="00C341B3">
              <w:rPr>
                <w:rFonts w:ascii="Times New Roman" w:hAnsi="Times New Roman"/>
                <w:sz w:val="24"/>
                <w:szCs w:val="24"/>
              </w:rPr>
              <w:t xml:space="preserve"> исполнением помощником </w:t>
            </w:r>
            <w:bookmarkStart w:id="0" w:name="_GoBack"/>
            <w:bookmarkEnd w:id="0"/>
            <w:r w:rsidRPr="00C341B3">
              <w:rPr>
                <w:rFonts w:ascii="Times New Roman" w:hAnsi="Times New Roman"/>
                <w:sz w:val="24"/>
                <w:szCs w:val="24"/>
              </w:rPr>
              <w:t>совершеннолетнего гражданина своих обязанностей и извещает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26. осуществляет подготовку документов для </w:t>
            </w:r>
            <w:proofErr w:type="gramStart"/>
            <w:r w:rsidRPr="00C341B3">
              <w:rPr>
                <w:rFonts w:ascii="Times New Roman" w:hAnsi="Times New Roman"/>
                <w:sz w:val="24"/>
                <w:szCs w:val="24"/>
              </w:rPr>
              <w:t>назначения</w:t>
            </w:r>
            <w:proofErr w:type="gramEnd"/>
            <w:r w:rsidRPr="00C341B3">
              <w:rPr>
                <w:rFonts w:ascii="Times New Roman" w:hAnsi="Times New Roman"/>
                <w:sz w:val="24"/>
                <w:szCs w:val="24"/>
              </w:rPr>
              <w:t xml:space="preserve"> управляющего имуществом отсутствующего гражданина, который признан безвестно отсутствующим, до истечения года со дня получения сведений о месте его пребывания;</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27. организует и осуществляет подготовку документов для передачи при необходимости постоянного управления имуществом гражданина, признанного безвестно отсутствующим, на основании решения суда о признании гражданина безвестно отсутствующим в доверительное управление данного имущества, определяет доверительного управляющего и заключает с ним договор о доверительном управлении имуществом;</w:t>
            </w:r>
          </w:p>
          <w:p w:rsidR="00C341B3" w:rsidRPr="00C341B3" w:rsidRDefault="00C341B3" w:rsidP="00C341B3">
            <w:pPr>
              <w:pStyle w:val="ConsPlusNormal"/>
              <w:widowControl/>
              <w:ind w:firstLine="540"/>
              <w:jc w:val="both"/>
              <w:rPr>
                <w:rFonts w:ascii="Times New Roman" w:hAnsi="Times New Roman"/>
                <w:sz w:val="24"/>
                <w:szCs w:val="24"/>
              </w:rPr>
            </w:pPr>
            <w:r w:rsidRPr="00C341B3">
              <w:rPr>
                <w:rFonts w:ascii="Times New Roman" w:hAnsi="Times New Roman"/>
                <w:sz w:val="24"/>
                <w:szCs w:val="24"/>
              </w:rPr>
              <w:t xml:space="preserve">28. осуществляет подготовку документов для </w:t>
            </w:r>
            <w:proofErr w:type="gramStart"/>
            <w:r w:rsidRPr="00C341B3">
              <w:rPr>
                <w:rFonts w:ascii="Times New Roman" w:hAnsi="Times New Roman"/>
                <w:sz w:val="24"/>
                <w:szCs w:val="24"/>
              </w:rPr>
              <w:t>назначения</w:t>
            </w:r>
            <w:proofErr w:type="gramEnd"/>
            <w:r w:rsidRPr="00C341B3">
              <w:rPr>
                <w:rFonts w:ascii="Times New Roman" w:hAnsi="Times New Roman"/>
                <w:sz w:val="24"/>
                <w:szCs w:val="24"/>
              </w:rPr>
              <w:t xml:space="preserve"> управляющего имуществом отсутствующего гражданина по предложению суда, принявшего заявление о признании гражданина безвестно отсутствующим;</w:t>
            </w:r>
          </w:p>
          <w:p w:rsidR="00B6319B" w:rsidRPr="00C341B3" w:rsidRDefault="00C341B3" w:rsidP="00C341B3">
            <w:pPr>
              <w:pStyle w:val="a8"/>
              <w:ind w:left="0" w:firstLine="709"/>
              <w:jc w:val="both"/>
              <w:rPr>
                <w:rFonts w:ascii="Times New Roman" w:hAnsi="Times New Roman" w:cs="Times New Roman"/>
                <w:highlight w:val="yellow"/>
              </w:rPr>
            </w:pPr>
            <w:r w:rsidRPr="00C341B3">
              <w:rPr>
                <w:rFonts w:ascii="Times New Roman" w:hAnsi="Times New Roman" w:cs="Times New Roman"/>
              </w:rPr>
              <w:t>29. осуществляет иные полномочия, предусмотренные действующим федеральным и региональным законодательством в сфере опеки и попечительства.</w:t>
            </w:r>
          </w:p>
        </w:tc>
      </w:tr>
    </w:tbl>
    <w:p w:rsidR="00654DE4" w:rsidRPr="00C341B3" w:rsidRDefault="00654DE4" w:rsidP="00C96082"/>
    <w:sectPr w:rsidR="00654DE4" w:rsidRPr="00C341B3" w:rsidSect="003F0275">
      <w:pgSz w:w="16838" w:h="11906" w:orient="landscape"/>
      <w:pgMar w:top="1559"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A6628"/>
    <w:multiLevelType w:val="hybridMultilevel"/>
    <w:tmpl w:val="A29E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32D"/>
    <w:rsid w:val="000F57E1"/>
    <w:rsid w:val="0012631E"/>
    <w:rsid w:val="00167323"/>
    <w:rsid w:val="001A1B9F"/>
    <w:rsid w:val="001B3E57"/>
    <w:rsid w:val="00240CBF"/>
    <w:rsid w:val="002427C8"/>
    <w:rsid w:val="002B1877"/>
    <w:rsid w:val="002C7239"/>
    <w:rsid w:val="0033632D"/>
    <w:rsid w:val="00372E9A"/>
    <w:rsid w:val="00395C3A"/>
    <w:rsid w:val="003B1980"/>
    <w:rsid w:val="003F0275"/>
    <w:rsid w:val="00417AF9"/>
    <w:rsid w:val="00424650"/>
    <w:rsid w:val="00454D40"/>
    <w:rsid w:val="004615BB"/>
    <w:rsid w:val="004736BA"/>
    <w:rsid w:val="00480451"/>
    <w:rsid w:val="00486EFA"/>
    <w:rsid w:val="00495FCA"/>
    <w:rsid w:val="004A1167"/>
    <w:rsid w:val="004C4C36"/>
    <w:rsid w:val="00515921"/>
    <w:rsid w:val="005454F6"/>
    <w:rsid w:val="00545B20"/>
    <w:rsid w:val="00547804"/>
    <w:rsid w:val="005A3EAB"/>
    <w:rsid w:val="00620772"/>
    <w:rsid w:val="00654DE4"/>
    <w:rsid w:val="006919AD"/>
    <w:rsid w:val="006A4C6D"/>
    <w:rsid w:val="00746EFB"/>
    <w:rsid w:val="00814024"/>
    <w:rsid w:val="00820C2A"/>
    <w:rsid w:val="00865046"/>
    <w:rsid w:val="008953BB"/>
    <w:rsid w:val="009014C2"/>
    <w:rsid w:val="0096427F"/>
    <w:rsid w:val="00A21FBE"/>
    <w:rsid w:val="00A32B72"/>
    <w:rsid w:val="00A466AC"/>
    <w:rsid w:val="00A51442"/>
    <w:rsid w:val="00AB4A67"/>
    <w:rsid w:val="00AE04EB"/>
    <w:rsid w:val="00AE0B36"/>
    <w:rsid w:val="00B04918"/>
    <w:rsid w:val="00B33EA1"/>
    <w:rsid w:val="00B435B3"/>
    <w:rsid w:val="00B50352"/>
    <w:rsid w:val="00B6319B"/>
    <w:rsid w:val="00BA170F"/>
    <w:rsid w:val="00BC744A"/>
    <w:rsid w:val="00C23424"/>
    <w:rsid w:val="00C259A8"/>
    <w:rsid w:val="00C26728"/>
    <w:rsid w:val="00C31CCC"/>
    <w:rsid w:val="00C341B3"/>
    <w:rsid w:val="00C81CC1"/>
    <w:rsid w:val="00C82E2A"/>
    <w:rsid w:val="00C96082"/>
    <w:rsid w:val="00CA611B"/>
    <w:rsid w:val="00D0224A"/>
    <w:rsid w:val="00D140E8"/>
    <w:rsid w:val="00DB151B"/>
    <w:rsid w:val="00EA154B"/>
    <w:rsid w:val="00EA21D5"/>
    <w:rsid w:val="00EC34B8"/>
    <w:rsid w:val="00EF0D94"/>
    <w:rsid w:val="00F10EA8"/>
    <w:rsid w:val="00F84D41"/>
    <w:rsid w:val="00F85EEA"/>
    <w:rsid w:val="00FC2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02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4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unhideWhenUsed/>
    <w:rsid w:val="00F10EA8"/>
    <w:pPr>
      <w:autoSpaceDE/>
      <w:autoSpaceDN/>
      <w:adjustRightInd/>
      <w:spacing w:after="120"/>
      <w:ind w:left="283"/>
    </w:pPr>
  </w:style>
  <w:style w:type="character" w:customStyle="1" w:styleId="a5">
    <w:name w:val="Основной текст с отступом Знак"/>
    <w:basedOn w:val="a0"/>
    <w:link w:val="a4"/>
    <w:uiPriority w:val="99"/>
    <w:rsid w:val="00F10EA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23424"/>
    <w:rPr>
      <w:rFonts w:ascii="Tahoma" w:hAnsi="Tahoma" w:cs="Tahoma"/>
      <w:sz w:val="16"/>
      <w:szCs w:val="16"/>
    </w:rPr>
  </w:style>
  <w:style w:type="character" w:customStyle="1" w:styleId="a7">
    <w:name w:val="Текст выноски Знак"/>
    <w:basedOn w:val="a0"/>
    <w:link w:val="a6"/>
    <w:uiPriority w:val="99"/>
    <w:semiHidden/>
    <w:rsid w:val="00C23424"/>
    <w:rPr>
      <w:rFonts w:ascii="Tahoma" w:eastAsia="Times New Roman" w:hAnsi="Tahoma" w:cs="Tahoma"/>
      <w:sz w:val="16"/>
      <w:szCs w:val="16"/>
      <w:lang w:eastAsia="ru-RU"/>
    </w:rPr>
  </w:style>
  <w:style w:type="table" w:customStyle="1" w:styleId="1">
    <w:name w:val="Сетка таблицы1"/>
    <w:basedOn w:val="a1"/>
    <w:next w:val="a3"/>
    <w:uiPriority w:val="59"/>
    <w:rsid w:val="00820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C34B8"/>
    <w:pPr>
      <w:widowControl w:val="0"/>
      <w:autoSpaceDE/>
      <w:autoSpaceDN/>
      <w:adjustRightInd/>
      <w:ind w:left="720"/>
      <w:contextualSpacing/>
    </w:pPr>
    <w:rPr>
      <w:rFonts w:ascii="Courier New" w:eastAsia="Courier New" w:hAnsi="Courier New" w:cs="Courier New"/>
      <w:color w:val="000000"/>
    </w:rPr>
  </w:style>
  <w:style w:type="character" w:customStyle="1" w:styleId="10">
    <w:name w:val="Основной текст1"/>
    <w:basedOn w:val="a0"/>
    <w:rsid w:val="00EC34B8"/>
    <w:rPr>
      <w:rFonts w:ascii="Times New Roman" w:eastAsia="Times New Roman" w:hAnsi="Times New Roman" w:cs="Times New Roman"/>
      <w:color w:val="000000"/>
      <w:spacing w:val="0"/>
      <w:w w:val="100"/>
      <w:position w:val="0"/>
      <w:sz w:val="24"/>
      <w:szCs w:val="24"/>
      <w:shd w:val="clear" w:color="auto" w:fill="FFFFFF"/>
      <w:lang w:val="ru-RU"/>
    </w:rPr>
  </w:style>
  <w:style w:type="character" w:customStyle="1" w:styleId="2">
    <w:name w:val="Основной текст2"/>
    <w:basedOn w:val="a0"/>
    <w:rsid w:val="00EC34B8"/>
    <w:rPr>
      <w:rFonts w:ascii="Times New Roman" w:eastAsia="Times New Roman" w:hAnsi="Times New Roman" w:cs="Times New Roman"/>
      <w:color w:val="000000"/>
      <w:spacing w:val="0"/>
      <w:w w:val="100"/>
      <w:position w:val="0"/>
      <w:sz w:val="24"/>
      <w:szCs w:val="24"/>
      <w:u w:val="single"/>
      <w:shd w:val="clear" w:color="auto" w:fill="FFFFFF"/>
      <w:lang w:val="ru-RU"/>
    </w:rPr>
  </w:style>
  <w:style w:type="table" w:customStyle="1" w:styleId="20">
    <w:name w:val="Сетка таблицы2"/>
    <w:basedOn w:val="a1"/>
    <w:next w:val="a3"/>
    <w:uiPriority w:val="59"/>
    <w:rsid w:val="00654D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3F0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semiHidden/>
    <w:unhideWhenUsed/>
    <w:rsid w:val="00C341B3"/>
    <w:pPr>
      <w:spacing w:after="120"/>
    </w:pPr>
  </w:style>
  <w:style w:type="character" w:customStyle="1" w:styleId="aa">
    <w:name w:val="Основной текст Знак"/>
    <w:basedOn w:val="a0"/>
    <w:link w:val="a9"/>
    <w:uiPriority w:val="99"/>
    <w:semiHidden/>
    <w:rsid w:val="00C341B3"/>
    <w:rPr>
      <w:rFonts w:ascii="Times New Roman" w:eastAsia="Times New Roman" w:hAnsi="Times New Roman" w:cs="Times New Roman"/>
      <w:sz w:val="24"/>
      <w:szCs w:val="24"/>
      <w:lang w:eastAsia="ru-RU"/>
    </w:rPr>
  </w:style>
  <w:style w:type="paragraph" w:customStyle="1" w:styleId="ConsPlusNormal">
    <w:name w:val="ConsPlusNormal"/>
    <w:rsid w:val="00C341B3"/>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customStyle="1" w:styleId="ConsPlusTitle">
    <w:name w:val="ConsPlusTitle"/>
    <w:rsid w:val="00C341B3"/>
    <w:pPr>
      <w:widowControl w:val="0"/>
      <w:suppressAutoHyphens/>
      <w:autoSpaceDE w:val="0"/>
      <w:spacing w:after="0" w:line="240" w:lineRule="auto"/>
    </w:pPr>
    <w:rPr>
      <w:rFonts w:ascii="Arial" w:eastAsia="Arial" w:hAnsi="Arial" w:cs="Times New Roman"/>
      <w:b/>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02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4C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unhideWhenUsed/>
    <w:rsid w:val="00F10EA8"/>
    <w:pPr>
      <w:autoSpaceDE/>
      <w:autoSpaceDN/>
      <w:adjustRightInd/>
      <w:spacing w:after="120"/>
      <w:ind w:left="283"/>
    </w:pPr>
  </w:style>
  <w:style w:type="character" w:customStyle="1" w:styleId="a5">
    <w:name w:val="Основной текст с отступом Знак"/>
    <w:basedOn w:val="a0"/>
    <w:link w:val="a4"/>
    <w:uiPriority w:val="99"/>
    <w:rsid w:val="00F10EA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23424"/>
    <w:rPr>
      <w:rFonts w:ascii="Tahoma" w:hAnsi="Tahoma" w:cs="Tahoma"/>
      <w:sz w:val="16"/>
      <w:szCs w:val="16"/>
    </w:rPr>
  </w:style>
  <w:style w:type="character" w:customStyle="1" w:styleId="a7">
    <w:name w:val="Текст выноски Знак"/>
    <w:basedOn w:val="a0"/>
    <w:link w:val="a6"/>
    <w:uiPriority w:val="99"/>
    <w:semiHidden/>
    <w:rsid w:val="00C23424"/>
    <w:rPr>
      <w:rFonts w:ascii="Tahoma" w:eastAsia="Times New Roman" w:hAnsi="Tahoma" w:cs="Tahoma"/>
      <w:sz w:val="16"/>
      <w:szCs w:val="16"/>
      <w:lang w:eastAsia="ru-RU"/>
    </w:rPr>
  </w:style>
  <w:style w:type="table" w:customStyle="1" w:styleId="1">
    <w:name w:val="Сетка таблицы1"/>
    <w:basedOn w:val="a1"/>
    <w:next w:val="a3"/>
    <w:uiPriority w:val="59"/>
    <w:rsid w:val="00820C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C34B8"/>
    <w:pPr>
      <w:widowControl w:val="0"/>
      <w:autoSpaceDE/>
      <w:autoSpaceDN/>
      <w:adjustRightInd/>
      <w:ind w:left="720"/>
      <w:contextualSpacing/>
    </w:pPr>
    <w:rPr>
      <w:rFonts w:ascii="Courier New" w:eastAsia="Courier New" w:hAnsi="Courier New" w:cs="Courier New"/>
      <w:color w:val="000000"/>
    </w:rPr>
  </w:style>
  <w:style w:type="character" w:customStyle="1" w:styleId="10">
    <w:name w:val="Основной текст1"/>
    <w:basedOn w:val="a0"/>
    <w:rsid w:val="00EC34B8"/>
    <w:rPr>
      <w:rFonts w:ascii="Times New Roman" w:eastAsia="Times New Roman" w:hAnsi="Times New Roman" w:cs="Times New Roman"/>
      <w:color w:val="000000"/>
      <w:spacing w:val="0"/>
      <w:w w:val="100"/>
      <w:position w:val="0"/>
      <w:sz w:val="24"/>
      <w:szCs w:val="24"/>
      <w:shd w:val="clear" w:color="auto" w:fill="FFFFFF"/>
      <w:lang w:val="ru-RU"/>
    </w:rPr>
  </w:style>
  <w:style w:type="character" w:customStyle="1" w:styleId="2">
    <w:name w:val="Основной текст2"/>
    <w:basedOn w:val="a0"/>
    <w:rsid w:val="00EC34B8"/>
    <w:rPr>
      <w:rFonts w:ascii="Times New Roman" w:eastAsia="Times New Roman" w:hAnsi="Times New Roman" w:cs="Times New Roman"/>
      <w:color w:val="000000"/>
      <w:spacing w:val="0"/>
      <w:w w:val="100"/>
      <w:position w:val="0"/>
      <w:sz w:val="24"/>
      <w:szCs w:val="24"/>
      <w:u w:val="single"/>
      <w:shd w:val="clear" w:color="auto" w:fill="FFFFFF"/>
      <w:lang w:val="ru-RU"/>
    </w:rPr>
  </w:style>
  <w:style w:type="table" w:customStyle="1" w:styleId="20">
    <w:name w:val="Сетка таблицы2"/>
    <w:basedOn w:val="a1"/>
    <w:next w:val="a3"/>
    <w:uiPriority w:val="59"/>
    <w:rsid w:val="00654DE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3F0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semiHidden/>
    <w:unhideWhenUsed/>
    <w:rsid w:val="00C341B3"/>
    <w:pPr>
      <w:spacing w:after="120"/>
    </w:pPr>
  </w:style>
  <w:style w:type="character" w:customStyle="1" w:styleId="aa">
    <w:name w:val="Основной текст Знак"/>
    <w:basedOn w:val="a0"/>
    <w:link w:val="a9"/>
    <w:uiPriority w:val="99"/>
    <w:semiHidden/>
    <w:rsid w:val="00C341B3"/>
    <w:rPr>
      <w:rFonts w:ascii="Times New Roman" w:eastAsia="Times New Roman" w:hAnsi="Times New Roman" w:cs="Times New Roman"/>
      <w:sz w:val="24"/>
      <w:szCs w:val="24"/>
      <w:lang w:eastAsia="ru-RU"/>
    </w:rPr>
  </w:style>
  <w:style w:type="paragraph" w:customStyle="1" w:styleId="ConsPlusNormal">
    <w:name w:val="ConsPlusNormal"/>
    <w:rsid w:val="00C341B3"/>
    <w:pPr>
      <w:widowControl w:val="0"/>
      <w:suppressAutoHyphens/>
      <w:autoSpaceDE w:val="0"/>
      <w:spacing w:after="0" w:line="240" w:lineRule="auto"/>
      <w:ind w:firstLine="720"/>
    </w:pPr>
    <w:rPr>
      <w:rFonts w:ascii="Arial" w:eastAsia="Arial" w:hAnsi="Arial" w:cs="Times New Roman"/>
      <w:sz w:val="20"/>
      <w:szCs w:val="20"/>
      <w:lang w:eastAsia="ar-SA"/>
    </w:rPr>
  </w:style>
  <w:style w:type="paragraph" w:customStyle="1" w:styleId="ConsPlusTitle">
    <w:name w:val="ConsPlusTitle"/>
    <w:rsid w:val="00C341B3"/>
    <w:pPr>
      <w:widowControl w:val="0"/>
      <w:suppressAutoHyphens/>
      <w:autoSpaceDE w:val="0"/>
      <w:spacing w:after="0" w:line="240" w:lineRule="auto"/>
    </w:pPr>
    <w:rPr>
      <w:rFonts w:ascii="Arial" w:eastAsia="Arial" w:hAnsi="Arial" w:cs="Times New Roman"/>
      <w:b/>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21908">
      <w:bodyDiv w:val="1"/>
      <w:marLeft w:val="0"/>
      <w:marRight w:val="0"/>
      <w:marTop w:val="0"/>
      <w:marBottom w:val="0"/>
      <w:divBdr>
        <w:top w:val="none" w:sz="0" w:space="0" w:color="auto"/>
        <w:left w:val="none" w:sz="0" w:space="0" w:color="auto"/>
        <w:bottom w:val="none" w:sz="0" w:space="0" w:color="auto"/>
        <w:right w:val="none" w:sz="0" w:space="0" w:color="auto"/>
      </w:divBdr>
    </w:div>
    <w:div w:id="237058295">
      <w:bodyDiv w:val="1"/>
      <w:marLeft w:val="0"/>
      <w:marRight w:val="0"/>
      <w:marTop w:val="0"/>
      <w:marBottom w:val="0"/>
      <w:divBdr>
        <w:top w:val="none" w:sz="0" w:space="0" w:color="auto"/>
        <w:left w:val="none" w:sz="0" w:space="0" w:color="auto"/>
        <w:bottom w:val="none" w:sz="0" w:space="0" w:color="auto"/>
        <w:right w:val="none" w:sz="0" w:space="0" w:color="auto"/>
      </w:divBdr>
    </w:div>
    <w:div w:id="249853616">
      <w:bodyDiv w:val="1"/>
      <w:marLeft w:val="0"/>
      <w:marRight w:val="0"/>
      <w:marTop w:val="0"/>
      <w:marBottom w:val="0"/>
      <w:divBdr>
        <w:top w:val="none" w:sz="0" w:space="0" w:color="auto"/>
        <w:left w:val="none" w:sz="0" w:space="0" w:color="auto"/>
        <w:bottom w:val="none" w:sz="0" w:space="0" w:color="auto"/>
        <w:right w:val="none" w:sz="0" w:space="0" w:color="auto"/>
      </w:divBdr>
    </w:div>
    <w:div w:id="263415446">
      <w:bodyDiv w:val="1"/>
      <w:marLeft w:val="0"/>
      <w:marRight w:val="0"/>
      <w:marTop w:val="0"/>
      <w:marBottom w:val="0"/>
      <w:divBdr>
        <w:top w:val="none" w:sz="0" w:space="0" w:color="auto"/>
        <w:left w:val="none" w:sz="0" w:space="0" w:color="auto"/>
        <w:bottom w:val="none" w:sz="0" w:space="0" w:color="auto"/>
        <w:right w:val="none" w:sz="0" w:space="0" w:color="auto"/>
      </w:divBdr>
    </w:div>
    <w:div w:id="330448365">
      <w:bodyDiv w:val="1"/>
      <w:marLeft w:val="0"/>
      <w:marRight w:val="0"/>
      <w:marTop w:val="0"/>
      <w:marBottom w:val="0"/>
      <w:divBdr>
        <w:top w:val="none" w:sz="0" w:space="0" w:color="auto"/>
        <w:left w:val="none" w:sz="0" w:space="0" w:color="auto"/>
        <w:bottom w:val="none" w:sz="0" w:space="0" w:color="auto"/>
        <w:right w:val="none" w:sz="0" w:space="0" w:color="auto"/>
      </w:divBdr>
    </w:div>
    <w:div w:id="361250452">
      <w:bodyDiv w:val="1"/>
      <w:marLeft w:val="0"/>
      <w:marRight w:val="0"/>
      <w:marTop w:val="0"/>
      <w:marBottom w:val="0"/>
      <w:divBdr>
        <w:top w:val="none" w:sz="0" w:space="0" w:color="auto"/>
        <w:left w:val="none" w:sz="0" w:space="0" w:color="auto"/>
        <w:bottom w:val="none" w:sz="0" w:space="0" w:color="auto"/>
        <w:right w:val="none" w:sz="0" w:space="0" w:color="auto"/>
      </w:divBdr>
    </w:div>
    <w:div w:id="361977295">
      <w:bodyDiv w:val="1"/>
      <w:marLeft w:val="0"/>
      <w:marRight w:val="0"/>
      <w:marTop w:val="0"/>
      <w:marBottom w:val="0"/>
      <w:divBdr>
        <w:top w:val="none" w:sz="0" w:space="0" w:color="auto"/>
        <w:left w:val="none" w:sz="0" w:space="0" w:color="auto"/>
        <w:bottom w:val="none" w:sz="0" w:space="0" w:color="auto"/>
        <w:right w:val="none" w:sz="0" w:space="0" w:color="auto"/>
      </w:divBdr>
    </w:div>
    <w:div w:id="412823161">
      <w:bodyDiv w:val="1"/>
      <w:marLeft w:val="0"/>
      <w:marRight w:val="0"/>
      <w:marTop w:val="0"/>
      <w:marBottom w:val="0"/>
      <w:divBdr>
        <w:top w:val="none" w:sz="0" w:space="0" w:color="auto"/>
        <w:left w:val="none" w:sz="0" w:space="0" w:color="auto"/>
        <w:bottom w:val="none" w:sz="0" w:space="0" w:color="auto"/>
        <w:right w:val="none" w:sz="0" w:space="0" w:color="auto"/>
      </w:divBdr>
    </w:div>
    <w:div w:id="451830885">
      <w:bodyDiv w:val="1"/>
      <w:marLeft w:val="0"/>
      <w:marRight w:val="0"/>
      <w:marTop w:val="0"/>
      <w:marBottom w:val="0"/>
      <w:divBdr>
        <w:top w:val="none" w:sz="0" w:space="0" w:color="auto"/>
        <w:left w:val="none" w:sz="0" w:space="0" w:color="auto"/>
        <w:bottom w:val="none" w:sz="0" w:space="0" w:color="auto"/>
        <w:right w:val="none" w:sz="0" w:space="0" w:color="auto"/>
      </w:divBdr>
    </w:div>
    <w:div w:id="460154829">
      <w:bodyDiv w:val="1"/>
      <w:marLeft w:val="0"/>
      <w:marRight w:val="0"/>
      <w:marTop w:val="0"/>
      <w:marBottom w:val="0"/>
      <w:divBdr>
        <w:top w:val="none" w:sz="0" w:space="0" w:color="auto"/>
        <w:left w:val="none" w:sz="0" w:space="0" w:color="auto"/>
        <w:bottom w:val="none" w:sz="0" w:space="0" w:color="auto"/>
        <w:right w:val="none" w:sz="0" w:space="0" w:color="auto"/>
      </w:divBdr>
    </w:div>
    <w:div w:id="691228954">
      <w:bodyDiv w:val="1"/>
      <w:marLeft w:val="0"/>
      <w:marRight w:val="0"/>
      <w:marTop w:val="0"/>
      <w:marBottom w:val="0"/>
      <w:divBdr>
        <w:top w:val="none" w:sz="0" w:space="0" w:color="auto"/>
        <w:left w:val="none" w:sz="0" w:space="0" w:color="auto"/>
        <w:bottom w:val="none" w:sz="0" w:space="0" w:color="auto"/>
        <w:right w:val="none" w:sz="0" w:space="0" w:color="auto"/>
      </w:divBdr>
    </w:div>
    <w:div w:id="754402764">
      <w:bodyDiv w:val="1"/>
      <w:marLeft w:val="0"/>
      <w:marRight w:val="0"/>
      <w:marTop w:val="0"/>
      <w:marBottom w:val="0"/>
      <w:divBdr>
        <w:top w:val="none" w:sz="0" w:space="0" w:color="auto"/>
        <w:left w:val="none" w:sz="0" w:space="0" w:color="auto"/>
        <w:bottom w:val="none" w:sz="0" w:space="0" w:color="auto"/>
        <w:right w:val="none" w:sz="0" w:space="0" w:color="auto"/>
      </w:divBdr>
    </w:div>
    <w:div w:id="870073439">
      <w:bodyDiv w:val="1"/>
      <w:marLeft w:val="0"/>
      <w:marRight w:val="0"/>
      <w:marTop w:val="0"/>
      <w:marBottom w:val="0"/>
      <w:divBdr>
        <w:top w:val="none" w:sz="0" w:space="0" w:color="auto"/>
        <w:left w:val="none" w:sz="0" w:space="0" w:color="auto"/>
        <w:bottom w:val="none" w:sz="0" w:space="0" w:color="auto"/>
        <w:right w:val="none" w:sz="0" w:space="0" w:color="auto"/>
      </w:divBdr>
    </w:div>
    <w:div w:id="882403811">
      <w:bodyDiv w:val="1"/>
      <w:marLeft w:val="0"/>
      <w:marRight w:val="0"/>
      <w:marTop w:val="0"/>
      <w:marBottom w:val="0"/>
      <w:divBdr>
        <w:top w:val="none" w:sz="0" w:space="0" w:color="auto"/>
        <w:left w:val="none" w:sz="0" w:space="0" w:color="auto"/>
        <w:bottom w:val="none" w:sz="0" w:space="0" w:color="auto"/>
        <w:right w:val="none" w:sz="0" w:space="0" w:color="auto"/>
      </w:divBdr>
    </w:div>
    <w:div w:id="955210552">
      <w:bodyDiv w:val="1"/>
      <w:marLeft w:val="0"/>
      <w:marRight w:val="0"/>
      <w:marTop w:val="0"/>
      <w:marBottom w:val="0"/>
      <w:divBdr>
        <w:top w:val="none" w:sz="0" w:space="0" w:color="auto"/>
        <w:left w:val="none" w:sz="0" w:space="0" w:color="auto"/>
        <w:bottom w:val="none" w:sz="0" w:space="0" w:color="auto"/>
        <w:right w:val="none" w:sz="0" w:space="0" w:color="auto"/>
      </w:divBdr>
    </w:div>
    <w:div w:id="958029327">
      <w:bodyDiv w:val="1"/>
      <w:marLeft w:val="0"/>
      <w:marRight w:val="0"/>
      <w:marTop w:val="0"/>
      <w:marBottom w:val="0"/>
      <w:divBdr>
        <w:top w:val="none" w:sz="0" w:space="0" w:color="auto"/>
        <w:left w:val="none" w:sz="0" w:space="0" w:color="auto"/>
        <w:bottom w:val="none" w:sz="0" w:space="0" w:color="auto"/>
        <w:right w:val="none" w:sz="0" w:space="0" w:color="auto"/>
      </w:divBdr>
    </w:div>
    <w:div w:id="1010568742">
      <w:bodyDiv w:val="1"/>
      <w:marLeft w:val="0"/>
      <w:marRight w:val="0"/>
      <w:marTop w:val="0"/>
      <w:marBottom w:val="0"/>
      <w:divBdr>
        <w:top w:val="none" w:sz="0" w:space="0" w:color="auto"/>
        <w:left w:val="none" w:sz="0" w:space="0" w:color="auto"/>
        <w:bottom w:val="none" w:sz="0" w:space="0" w:color="auto"/>
        <w:right w:val="none" w:sz="0" w:space="0" w:color="auto"/>
      </w:divBdr>
    </w:div>
    <w:div w:id="1118572838">
      <w:bodyDiv w:val="1"/>
      <w:marLeft w:val="0"/>
      <w:marRight w:val="0"/>
      <w:marTop w:val="0"/>
      <w:marBottom w:val="0"/>
      <w:divBdr>
        <w:top w:val="none" w:sz="0" w:space="0" w:color="auto"/>
        <w:left w:val="none" w:sz="0" w:space="0" w:color="auto"/>
        <w:bottom w:val="none" w:sz="0" w:space="0" w:color="auto"/>
        <w:right w:val="none" w:sz="0" w:space="0" w:color="auto"/>
      </w:divBdr>
    </w:div>
    <w:div w:id="1142699248">
      <w:bodyDiv w:val="1"/>
      <w:marLeft w:val="0"/>
      <w:marRight w:val="0"/>
      <w:marTop w:val="0"/>
      <w:marBottom w:val="0"/>
      <w:divBdr>
        <w:top w:val="none" w:sz="0" w:space="0" w:color="auto"/>
        <w:left w:val="none" w:sz="0" w:space="0" w:color="auto"/>
        <w:bottom w:val="none" w:sz="0" w:space="0" w:color="auto"/>
        <w:right w:val="none" w:sz="0" w:space="0" w:color="auto"/>
      </w:divBdr>
    </w:div>
    <w:div w:id="1159728336">
      <w:bodyDiv w:val="1"/>
      <w:marLeft w:val="0"/>
      <w:marRight w:val="0"/>
      <w:marTop w:val="0"/>
      <w:marBottom w:val="0"/>
      <w:divBdr>
        <w:top w:val="none" w:sz="0" w:space="0" w:color="auto"/>
        <w:left w:val="none" w:sz="0" w:space="0" w:color="auto"/>
        <w:bottom w:val="none" w:sz="0" w:space="0" w:color="auto"/>
        <w:right w:val="none" w:sz="0" w:space="0" w:color="auto"/>
      </w:divBdr>
    </w:div>
    <w:div w:id="1190870947">
      <w:bodyDiv w:val="1"/>
      <w:marLeft w:val="0"/>
      <w:marRight w:val="0"/>
      <w:marTop w:val="0"/>
      <w:marBottom w:val="0"/>
      <w:divBdr>
        <w:top w:val="none" w:sz="0" w:space="0" w:color="auto"/>
        <w:left w:val="none" w:sz="0" w:space="0" w:color="auto"/>
        <w:bottom w:val="none" w:sz="0" w:space="0" w:color="auto"/>
        <w:right w:val="none" w:sz="0" w:space="0" w:color="auto"/>
      </w:divBdr>
    </w:div>
    <w:div w:id="1269198898">
      <w:bodyDiv w:val="1"/>
      <w:marLeft w:val="0"/>
      <w:marRight w:val="0"/>
      <w:marTop w:val="0"/>
      <w:marBottom w:val="0"/>
      <w:divBdr>
        <w:top w:val="none" w:sz="0" w:space="0" w:color="auto"/>
        <w:left w:val="none" w:sz="0" w:space="0" w:color="auto"/>
        <w:bottom w:val="none" w:sz="0" w:space="0" w:color="auto"/>
        <w:right w:val="none" w:sz="0" w:space="0" w:color="auto"/>
      </w:divBdr>
    </w:div>
    <w:div w:id="1356882907">
      <w:bodyDiv w:val="1"/>
      <w:marLeft w:val="0"/>
      <w:marRight w:val="0"/>
      <w:marTop w:val="0"/>
      <w:marBottom w:val="0"/>
      <w:divBdr>
        <w:top w:val="none" w:sz="0" w:space="0" w:color="auto"/>
        <w:left w:val="none" w:sz="0" w:space="0" w:color="auto"/>
        <w:bottom w:val="none" w:sz="0" w:space="0" w:color="auto"/>
        <w:right w:val="none" w:sz="0" w:space="0" w:color="auto"/>
      </w:divBdr>
    </w:div>
    <w:div w:id="1372263581">
      <w:bodyDiv w:val="1"/>
      <w:marLeft w:val="0"/>
      <w:marRight w:val="0"/>
      <w:marTop w:val="0"/>
      <w:marBottom w:val="0"/>
      <w:divBdr>
        <w:top w:val="none" w:sz="0" w:space="0" w:color="auto"/>
        <w:left w:val="none" w:sz="0" w:space="0" w:color="auto"/>
        <w:bottom w:val="none" w:sz="0" w:space="0" w:color="auto"/>
        <w:right w:val="none" w:sz="0" w:space="0" w:color="auto"/>
      </w:divBdr>
    </w:div>
    <w:div w:id="1493061720">
      <w:bodyDiv w:val="1"/>
      <w:marLeft w:val="0"/>
      <w:marRight w:val="0"/>
      <w:marTop w:val="0"/>
      <w:marBottom w:val="0"/>
      <w:divBdr>
        <w:top w:val="none" w:sz="0" w:space="0" w:color="auto"/>
        <w:left w:val="none" w:sz="0" w:space="0" w:color="auto"/>
        <w:bottom w:val="none" w:sz="0" w:space="0" w:color="auto"/>
        <w:right w:val="none" w:sz="0" w:space="0" w:color="auto"/>
      </w:divBdr>
    </w:div>
    <w:div w:id="1504856217">
      <w:bodyDiv w:val="1"/>
      <w:marLeft w:val="0"/>
      <w:marRight w:val="0"/>
      <w:marTop w:val="0"/>
      <w:marBottom w:val="0"/>
      <w:divBdr>
        <w:top w:val="none" w:sz="0" w:space="0" w:color="auto"/>
        <w:left w:val="none" w:sz="0" w:space="0" w:color="auto"/>
        <w:bottom w:val="none" w:sz="0" w:space="0" w:color="auto"/>
        <w:right w:val="none" w:sz="0" w:space="0" w:color="auto"/>
      </w:divBdr>
    </w:div>
    <w:div w:id="1542355198">
      <w:bodyDiv w:val="1"/>
      <w:marLeft w:val="0"/>
      <w:marRight w:val="0"/>
      <w:marTop w:val="0"/>
      <w:marBottom w:val="0"/>
      <w:divBdr>
        <w:top w:val="none" w:sz="0" w:space="0" w:color="auto"/>
        <w:left w:val="none" w:sz="0" w:space="0" w:color="auto"/>
        <w:bottom w:val="none" w:sz="0" w:space="0" w:color="auto"/>
        <w:right w:val="none" w:sz="0" w:space="0" w:color="auto"/>
      </w:divBdr>
    </w:div>
    <w:div w:id="1591351882">
      <w:bodyDiv w:val="1"/>
      <w:marLeft w:val="0"/>
      <w:marRight w:val="0"/>
      <w:marTop w:val="0"/>
      <w:marBottom w:val="0"/>
      <w:divBdr>
        <w:top w:val="none" w:sz="0" w:space="0" w:color="auto"/>
        <w:left w:val="none" w:sz="0" w:space="0" w:color="auto"/>
        <w:bottom w:val="none" w:sz="0" w:space="0" w:color="auto"/>
        <w:right w:val="none" w:sz="0" w:space="0" w:color="auto"/>
      </w:divBdr>
    </w:div>
    <w:div w:id="1596137263">
      <w:bodyDiv w:val="1"/>
      <w:marLeft w:val="0"/>
      <w:marRight w:val="0"/>
      <w:marTop w:val="0"/>
      <w:marBottom w:val="0"/>
      <w:divBdr>
        <w:top w:val="none" w:sz="0" w:space="0" w:color="auto"/>
        <w:left w:val="none" w:sz="0" w:space="0" w:color="auto"/>
        <w:bottom w:val="none" w:sz="0" w:space="0" w:color="auto"/>
        <w:right w:val="none" w:sz="0" w:space="0" w:color="auto"/>
      </w:divBdr>
    </w:div>
    <w:div w:id="1601598603">
      <w:bodyDiv w:val="1"/>
      <w:marLeft w:val="0"/>
      <w:marRight w:val="0"/>
      <w:marTop w:val="0"/>
      <w:marBottom w:val="0"/>
      <w:divBdr>
        <w:top w:val="none" w:sz="0" w:space="0" w:color="auto"/>
        <w:left w:val="none" w:sz="0" w:space="0" w:color="auto"/>
        <w:bottom w:val="none" w:sz="0" w:space="0" w:color="auto"/>
        <w:right w:val="none" w:sz="0" w:space="0" w:color="auto"/>
      </w:divBdr>
    </w:div>
    <w:div w:id="1603797828">
      <w:bodyDiv w:val="1"/>
      <w:marLeft w:val="0"/>
      <w:marRight w:val="0"/>
      <w:marTop w:val="0"/>
      <w:marBottom w:val="0"/>
      <w:divBdr>
        <w:top w:val="none" w:sz="0" w:space="0" w:color="auto"/>
        <w:left w:val="none" w:sz="0" w:space="0" w:color="auto"/>
        <w:bottom w:val="none" w:sz="0" w:space="0" w:color="auto"/>
        <w:right w:val="none" w:sz="0" w:space="0" w:color="auto"/>
      </w:divBdr>
    </w:div>
    <w:div w:id="1631789121">
      <w:bodyDiv w:val="1"/>
      <w:marLeft w:val="0"/>
      <w:marRight w:val="0"/>
      <w:marTop w:val="0"/>
      <w:marBottom w:val="0"/>
      <w:divBdr>
        <w:top w:val="none" w:sz="0" w:space="0" w:color="auto"/>
        <w:left w:val="none" w:sz="0" w:space="0" w:color="auto"/>
        <w:bottom w:val="none" w:sz="0" w:space="0" w:color="auto"/>
        <w:right w:val="none" w:sz="0" w:space="0" w:color="auto"/>
      </w:divBdr>
    </w:div>
    <w:div w:id="1788348223">
      <w:bodyDiv w:val="1"/>
      <w:marLeft w:val="0"/>
      <w:marRight w:val="0"/>
      <w:marTop w:val="0"/>
      <w:marBottom w:val="0"/>
      <w:divBdr>
        <w:top w:val="none" w:sz="0" w:space="0" w:color="auto"/>
        <w:left w:val="none" w:sz="0" w:space="0" w:color="auto"/>
        <w:bottom w:val="none" w:sz="0" w:space="0" w:color="auto"/>
        <w:right w:val="none" w:sz="0" w:space="0" w:color="auto"/>
      </w:divBdr>
    </w:div>
    <w:div w:id="1820538305">
      <w:bodyDiv w:val="1"/>
      <w:marLeft w:val="0"/>
      <w:marRight w:val="0"/>
      <w:marTop w:val="0"/>
      <w:marBottom w:val="0"/>
      <w:divBdr>
        <w:top w:val="none" w:sz="0" w:space="0" w:color="auto"/>
        <w:left w:val="none" w:sz="0" w:space="0" w:color="auto"/>
        <w:bottom w:val="none" w:sz="0" w:space="0" w:color="auto"/>
        <w:right w:val="none" w:sz="0" w:space="0" w:color="auto"/>
      </w:divBdr>
    </w:div>
    <w:div w:id="1871719883">
      <w:bodyDiv w:val="1"/>
      <w:marLeft w:val="0"/>
      <w:marRight w:val="0"/>
      <w:marTop w:val="0"/>
      <w:marBottom w:val="0"/>
      <w:divBdr>
        <w:top w:val="none" w:sz="0" w:space="0" w:color="auto"/>
        <w:left w:val="none" w:sz="0" w:space="0" w:color="auto"/>
        <w:bottom w:val="none" w:sz="0" w:space="0" w:color="auto"/>
        <w:right w:val="none" w:sz="0" w:space="0" w:color="auto"/>
      </w:divBdr>
    </w:div>
    <w:div w:id="1889534566">
      <w:bodyDiv w:val="1"/>
      <w:marLeft w:val="0"/>
      <w:marRight w:val="0"/>
      <w:marTop w:val="0"/>
      <w:marBottom w:val="0"/>
      <w:divBdr>
        <w:top w:val="none" w:sz="0" w:space="0" w:color="auto"/>
        <w:left w:val="none" w:sz="0" w:space="0" w:color="auto"/>
        <w:bottom w:val="none" w:sz="0" w:space="0" w:color="auto"/>
        <w:right w:val="none" w:sz="0" w:space="0" w:color="auto"/>
      </w:divBdr>
    </w:div>
    <w:div w:id="1893075812">
      <w:bodyDiv w:val="1"/>
      <w:marLeft w:val="0"/>
      <w:marRight w:val="0"/>
      <w:marTop w:val="0"/>
      <w:marBottom w:val="0"/>
      <w:divBdr>
        <w:top w:val="none" w:sz="0" w:space="0" w:color="auto"/>
        <w:left w:val="none" w:sz="0" w:space="0" w:color="auto"/>
        <w:bottom w:val="none" w:sz="0" w:space="0" w:color="auto"/>
        <w:right w:val="none" w:sz="0" w:space="0" w:color="auto"/>
      </w:divBdr>
    </w:div>
    <w:div w:id="1990132472">
      <w:bodyDiv w:val="1"/>
      <w:marLeft w:val="0"/>
      <w:marRight w:val="0"/>
      <w:marTop w:val="0"/>
      <w:marBottom w:val="0"/>
      <w:divBdr>
        <w:top w:val="none" w:sz="0" w:space="0" w:color="auto"/>
        <w:left w:val="none" w:sz="0" w:space="0" w:color="auto"/>
        <w:bottom w:val="none" w:sz="0" w:space="0" w:color="auto"/>
        <w:right w:val="none" w:sz="0" w:space="0" w:color="auto"/>
      </w:divBdr>
    </w:div>
    <w:div w:id="212831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713A0-65DD-4075-9CB4-F5FEE80C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1129</Words>
  <Characters>6440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dc:creator>
  <cp:lastModifiedBy>Volkova IG</cp:lastModifiedBy>
  <cp:revision>4</cp:revision>
  <cp:lastPrinted>2014-09-15T09:11:00Z</cp:lastPrinted>
  <dcterms:created xsi:type="dcterms:W3CDTF">2018-01-09T09:29:00Z</dcterms:created>
  <dcterms:modified xsi:type="dcterms:W3CDTF">2018-01-31T12:37:00Z</dcterms:modified>
</cp:coreProperties>
</file>