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AD" w:rsidRPr="008F44AD" w:rsidRDefault="008F44AD" w:rsidP="008F44AD">
      <w:pPr>
        <w:widowControl/>
        <w:jc w:val="right"/>
        <w:outlineLvl w:val="0"/>
      </w:pPr>
      <w:bookmarkStart w:id="0" w:name="Par137"/>
      <w:bookmarkEnd w:id="0"/>
      <w:r w:rsidRPr="008F44AD">
        <w:t>Приложение к Оценке эффективности</w:t>
      </w:r>
    </w:p>
    <w:p w:rsidR="008F44AD" w:rsidRDefault="008F44AD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A950F7" w:rsidRPr="00B16388" w:rsidRDefault="00A950F7" w:rsidP="00A950F7">
      <w:pPr>
        <w:widowControl/>
        <w:jc w:val="center"/>
        <w:outlineLvl w:val="0"/>
        <w:rPr>
          <w:b/>
          <w:sz w:val="28"/>
          <w:szCs w:val="28"/>
        </w:rPr>
      </w:pPr>
      <w:r w:rsidRPr="00B16388">
        <w:rPr>
          <w:b/>
          <w:sz w:val="28"/>
          <w:szCs w:val="28"/>
        </w:rPr>
        <w:t>Оценка эффективности налогового расхода муниципального образования</w:t>
      </w:r>
      <w:r w:rsidR="00C1197B" w:rsidRPr="00B16388">
        <w:rPr>
          <w:b/>
          <w:sz w:val="28"/>
          <w:szCs w:val="28"/>
        </w:rPr>
        <w:t xml:space="preserve"> </w:t>
      </w:r>
      <w:r w:rsidRPr="00B16388">
        <w:rPr>
          <w:b/>
          <w:sz w:val="28"/>
          <w:szCs w:val="28"/>
        </w:rPr>
        <w:t xml:space="preserve">за </w:t>
      </w:r>
      <w:r w:rsidR="00F3787C" w:rsidRPr="00B16388">
        <w:rPr>
          <w:b/>
          <w:sz w:val="28"/>
          <w:szCs w:val="28"/>
        </w:rPr>
        <w:t>20</w:t>
      </w:r>
      <w:r w:rsidR="00183F95">
        <w:rPr>
          <w:b/>
          <w:sz w:val="28"/>
          <w:szCs w:val="28"/>
        </w:rPr>
        <w:t>2</w:t>
      </w:r>
      <w:r w:rsidR="00A07569">
        <w:rPr>
          <w:b/>
          <w:sz w:val="28"/>
          <w:szCs w:val="28"/>
        </w:rPr>
        <w:t>2</w:t>
      </w:r>
      <w:r w:rsidRPr="00B16388">
        <w:rPr>
          <w:b/>
          <w:sz w:val="28"/>
          <w:szCs w:val="28"/>
        </w:rPr>
        <w:t xml:space="preserve"> год</w:t>
      </w:r>
    </w:p>
    <w:p w:rsidR="008105EE" w:rsidRPr="00B16388" w:rsidRDefault="008105EE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ED05FC" w:rsidRPr="00B16388" w:rsidRDefault="00ED05FC" w:rsidP="00A950F7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>Налоговые льготы по земельному налогу</w:t>
      </w:r>
      <w:r w:rsidR="008E5336">
        <w:rPr>
          <w:sz w:val="28"/>
          <w:szCs w:val="28"/>
        </w:rPr>
        <w:t xml:space="preserve"> </w:t>
      </w:r>
      <w:r w:rsidR="008F44AD">
        <w:rPr>
          <w:sz w:val="28"/>
          <w:szCs w:val="28"/>
        </w:rPr>
        <w:t>муниципального образования</w:t>
      </w:r>
    </w:p>
    <w:p w:rsidR="00560155" w:rsidRDefault="00C241FA" w:rsidP="008105E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 xml:space="preserve">городское поселение </w:t>
      </w:r>
      <w:r w:rsidR="00560155">
        <w:rPr>
          <w:sz w:val="28"/>
          <w:szCs w:val="28"/>
        </w:rPr>
        <w:t xml:space="preserve">город </w:t>
      </w:r>
      <w:r w:rsidRPr="00B16388">
        <w:rPr>
          <w:sz w:val="28"/>
          <w:szCs w:val="28"/>
        </w:rPr>
        <w:t xml:space="preserve">Кола </w:t>
      </w:r>
    </w:p>
    <w:p w:rsidR="00ED05FC" w:rsidRPr="00B16388" w:rsidRDefault="00C241FA" w:rsidP="008105E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>Кольского</w:t>
      </w:r>
      <w:r w:rsidR="00560155">
        <w:rPr>
          <w:sz w:val="28"/>
          <w:szCs w:val="28"/>
        </w:rPr>
        <w:t xml:space="preserve"> муниципального</w:t>
      </w:r>
      <w:r w:rsidRPr="00B16388">
        <w:rPr>
          <w:sz w:val="28"/>
          <w:szCs w:val="28"/>
        </w:rPr>
        <w:t xml:space="preserve"> района</w:t>
      </w:r>
      <w:r w:rsidR="00560155">
        <w:rPr>
          <w:sz w:val="28"/>
          <w:szCs w:val="28"/>
        </w:rPr>
        <w:t xml:space="preserve"> Мурманской области</w:t>
      </w:r>
    </w:p>
    <w:p w:rsidR="00A950F7" w:rsidRPr="00B16388" w:rsidRDefault="00A950F7" w:rsidP="00ED05FC">
      <w:pPr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6050"/>
        <w:gridCol w:w="1559"/>
        <w:gridCol w:w="1417"/>
      </w:tblGrid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№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эффективности налоговых расходов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F485D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Ед</w:t>
            </w:r>
            <w:r w:rsidR="00B7038D">
              <w:rPr>
                <w:sz w:val="28"/>
                <w:szCs w:val="28"/>
              </w:rPr>
              <w:t>и</w:t>
            </w:r>
            <w:r w:rsidRPr="00B16388">
              <w:rPr>
                <w:sz w:val="28"/>
                <w:szCs w:val="28"/>
              </w:rPr>
              <w:t>ница</w:t>
            </w:r>
            <w:r w:rsidR="00A950F7" w:rsidRPr="00B16388">
              <w:rPr>
                <w:sz w:val="28"/>
                <w:szCs w:val="28"/>
              </w:rPr>
              <w:t xml:space="preserve">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Значение</w:t>
            </w:r>
          </w:p>
        </w:tc>
      </w:tr>
      <w:tr w:rsidR="00A950F7" w:rsidRPr="00B16388" w:rsidTr="000A34D7">
        <w:trPr>
          <w:trHeight w:val="1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целе</w:t>
            </w:r>
            <w:r w:rsidR="000A2CC7" w:rsidRPr="00B16388">
              <w:rPr>
                <w:b/>
                <w:bCs/>
                <w:sz w:val="28"/>
                <w:szCs w:val="28"/>
              </w:rPr>
              <w:t>сообразности налогового расхода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муниципальной прогр</w:t>
            </w:r>
            <w:r w:rsidR="00491E75" w:rsidRPr="00B16388">
              <w:rPr>
                <w:sz w:val="28"/>
                <w:szCs w:val="28"/>
              </w:rPr>
              <w:t xml:space="preserve">аммы муниципального образования: </w:t>
            </w:r>
          </w:p>
          <w:p w:rsidR="00A950F7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="00491E75" w:rsidRPr="00B16388">
              <w:rPr>
                <w:b/>
                <w:sz w:val="28"/>
                <w:szCs w:val="28"/>
              </w:rPr>
              <w:t xml:space="preserve">налоговые расходы не включены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</w:p>
          <w:p w:rsidR="00B16388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>в муниципальную программу налоговые расходы не включены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3.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соответствии налогового расхода муниципального образования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  <w:r w:rsidR="00B16388" w:rsidRPr="00B16388">
              <w:rPr>
                <w:b/>
                <w:sz w:val="28"/>
                <w:szCs w:val="28"/>
              </w:rPr>
              <w:t xml:space="preserve">налоговые расходы, </w:t>
            </w:r>
            <w:r w:rsidR="00491E75" w:rsidRPr="00B16388">
              <w:rPr>
                <w:b/>
                <w:sz w:val="28"/>
                <w:szCs w:val="28"/>
              </w:rPr>
              <w:t>соответствуют целям социально-экономической политики</w:t>
            </w:r>
            <w:r w:rsidR="00B16388" w:rsidRPr="00B16388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 </w:t>
            </w: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Численность плательщиков, воспользовавшихся правом на налоговую льготу, освобождение и иную преференцию по налогам, образующие налоговые расходы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B16388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48726F" w:rsidRDefault="0048726F" w:rsidP="00B16388">
            <w:pPr>
              <w:widowControl/>
              <w:jc w:val="center"/>
              <w:rPr>
                <w:sz w:val="28"/>
                <w:szCs w:val="28"/>
              </w:rPr>
            </w:pPr>
            <w:r w:rsidRPr="0048726F">
              <w:rPr>
                <w:sz w:val="28"/>
                <w:szCs w:val="28"/>
              </w:rPr>
              <w:t>2</w:t>
            </w:r>
          </w:p>
          <w:p w:rsidR="00F3787C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5.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востребованности налоговой льготы, освобождения и иной преференции по налогам, образующих налоговые расходы</w:t>
            </w:r>
            <w:r w:rsidR="00F3787C" w:rsidRPr="00B16388">
              <w:rPr>
                <w:sz w:val="28"/>
                <w:szCs w:val="28"/>
              </w:rPr>
              <w:t>:</w:t>
            </w:r>
            <w:r w:rsidRPr="00B16388">
              <w:rPr>
                <w:sz w:val="28"/>
                <w:szCs w:val="28"/>
              </w:rPr>
              <w:t xml:space="preserve"> </w:t>
            </w:r>
            <w:r w:rsidR="00F3787C" w:rsidRPr="00B16388">
              <w:rPr>
                <w:b/>
                <w:sz w:val="28"/>
                <w:szCs w:val="28"/>
              </w:rPr>
              <w:t>имеют  исключительно бюджетный эффект, выражающийся в оптимизации расходов местных бюджетов</w:t>
            </w:r>
            <w:r w:rsidR="00C1197B" w:rsidRPr="00B16388">
              <w:rPr>
                <w:b/>
                <w:sz w:val="28"/>
                <w:szCs w:val="28"/>
              </w:rPr>
              <w:t>, сокращения встречных финансовых потоков</w:t>
            </w:r>
          </w:p>
        </w:tc>
      </w:tr>
      <w:tr w:rsidR="00A950F7" w:rsidRPr="00B16388" w:rsidTr="008105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резу</w:t>
            </w:r>
            <w:r w:rsidR="000A2CC7" w:rsidRPr="00B16388">
              <w:rPr>
                <w:b/>
                <w:bCs/>
                <w:sz w:val="28"/>
                <w:szCs w:val="28"/>
              </w:rPr>
              <w:t>льтативности налогового расхода</w:t>
            </w:r>
            <w:r w:rsidRPr="00B163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Наименование показателя (индикатора) достижения цели муниципальной  программы муниципального </w:t>
            </w:r>
            <w:r w:rsidR="00B038DE" w:rsidRPr="00B16388">
              <w:rPr>
                <w:sz w:val="28"/>
                <w:szCs w:val="28"/>
              </w:rPr>
              <w:t>о</w:t>
            </w:r>
            <w:r w:rsidRPr="00B16388">
              <w:rPr>
                <w:sz w:val="28"/>
                <w:szCs w:val="28"/>
              </w:rPr>
              <w:t>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</w:t>
            </w:r>
            <w:r w:rsidR="00ED05FC" w:rsidRPr="00B16388">
              <w:rPr>
                <w:sz w:val="28"/>
                <w:szCs w:val="28"/>
              </w:rPr>
              <w:t xml:space="preserve">м, образующих налоговые расходы: </w:t>
            </w:r>
            <w:r w:rsidR="00ED05FC" w:rsidRPr="00B16388">
              <w:rPr>
                <w:b/>
                <w:sz w:val="28"/>
                <w:szCs w:val="28"/>
              </w:rPr>
              <w:t>налоговые расходы не включены в муниципальную программу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Фактическое значение показателя (индикатора) достижения цели муниципальной программы муниципального образования, на значение которого оказывает влияние предоставление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значения показателя (индикатора) муниципальной программы муниципального образования без учета предоставления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  <w:p w:rsidR="00ED05FC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9.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Вклад показателя в достижение цели муниципальной программы муниципального образования (разница между фактическим значением показателя и оценкой значения показателя (без учета предоставления налоговой льготы, освобождения и иной преференции по налога</w:t>
            </w:r>
            <w:r w:rsidR="00B038DE" w:rsidRPr="00B16388">
              <w:rPr>
                <w:sz w:val="28"/>
                <w:szCs w:val="28"/>
              </w:rPr>
              <w:t>м, образующих налоговые расходы</w:t>
            </w:r>
            <w:r w:rsidRPr="00B1638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10.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Объем налоговой льготы, освобождения и иной преференции по налогам, образующих налоговые расходы муниципального образования,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за отчетный период,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за период, предшествующий отчетному</w:t>
            </w:r>
            <w:r w:rsidR="00B038DE" w:rsidRPr="00B16388">
              <w:rPr>
                <w:sz w:val="28"/>
                <w:szCs w:val="28"/>
              </w:rPr>
              <w:t xml:space="preserve">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241FA" w:rsidRPr="00B16388" w:rsidRDefault="00217989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3 018,0</w:t>
            </w:r>
          </w:p>
          <w:p w:rsidR="00A950F7" w:rsidRPr="00B16388" w:rsidRDefault="00217989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2 561,0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объема предоставленной налоговой льготы, освобождения и иной преференции по налогам, образующих налоговые расходы муниципального образования, для плательщиков на текущий финансовый год,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очередной финансовый год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663C6D" w:rsidRPr="00B16388" w:rsidRDefault="00663C6D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217989" w:rsidP="00C119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3 018,0</w:t>
            </w:r>
          </w:p>
          <w:p w:rsidR="00C241FA" w:rsidRPr="00B16388" w:rsidRDefault="00217989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3 018,0</w:t>
            </w:r>
          </w:p>
          <w:p w:rsidR="00C241FA" w:rsidRPr="00B16388" w:rsidRDefault="00217989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3 018,0</w:t>
            </w:r>
            <w:bookmarkStart w:id="1" w:name="_GoBack"/>
            <w:bookmarkEnd w:id="1"/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12.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фактического значения показателя  (индикатора) муниципальной программы муниципального образования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показателя (индикатора) на 1 рубль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Объем расходов бюджета муниципального образования в связи с использованием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75185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  <w:r w:rsidR="009832DD" w:rsidRPr="00B16388">
              <w:rPr>
                <w:sz w:val="28"/>
                <w:szCs w:val="28"/>
              </w:rPr>
              <w:t>:</w:t>
            </w:r>
            <w:r w:rsidR="009832DD" w:rsidRPr="00B16388">
              <w:rPr>
                <w:b/>
                <w:sz w:val="28"/>
                <w:szCs w:val="28"/>
              </w:rPr>
              <w:t xml:space="preserve"> так как основными получателями льготы являются бюджетные учреждения, финансируемые из бюджета города Колы</w:t>
            </w:r>
            <w:r w:rsidR="00B16388">
              <w:rPr>
                <w:b/>
                <w:sz w:val="28"/>
                <w:szCs w:val="28"/>
              </w:rPr>
              <w:t xml:space="preserve">, </w:t>
            </w:r>
            <w:r w:rsidR="00B16388" w:rsidRPr="00B16388">
              <w:rPr>
                <w:b/>
                <w:sz w:val="28"/>
                <w:szCs w:val="28"/>
              </w:rPr>
              <w:t>затраты бюджета города Колы минимальны</w:t>
            </w:r>
            <w:r w:rsidR="00B16388">
              <w:rPr>
                <w:b/>
                <w:sz w:val="28"/>
                <w:szCs w:val="28"/>
              </w:rPr>
              <w:t>.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Оценка объема налогов, подлежащих уплате в бюджет муниципального образования плательщиками, имеющими право на налоговые льготы, освобождения и иные преференции по налогам, образующие налоговые расходы, за очередной финансовый год и плановый период (для стимулирующих налоговых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совокупного бюджетного эффекта (самоокупаемости) стимулирующих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19.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C1197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сохранении (уточнении, отмене) налоговой льготы, освобождения и иной преференции по налогам, образующих налоговые расходы, на основании оценки целесообразности и результативности</w:t>
            </w:r>
            <w:r w:rsidR="00ED05FC" w:rsidRPr="00B16388">
              <w:rPr>
                <w:sz w:val="28"/>
                <w:szCs w:val="28"/>
              </w:rPr>
              <w:t>:</w:t>
            </w:r>
            <w:r w:rsidR="00ED05FC" w:rsidRPr="00B16388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по результатам проведённой оценки эффективности и обоснованности налоговых льгот по земельному налогу, фактически полученные льготы можно считать эффективными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20.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ED05FC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Обоснованные предложения о сохранении (уточнении, отмене) налоговой льготы, освобождения и иной преференции по налогам, образующих налоговые расходы, в случае </w:t>
            </w:r>
            <w:r w:rsidR="00ED05FC" w:rsidRPr="00B16388">
              <w:rPr>
                <w:sz w:val="28"/>
                <w:szCs w:val="28"/>
              </w:rPr>
              <w:t xml:space="preserve">установления их неэффективности: </w:t>
            </w:r>
            <w:r w:rsidR="00ED05FC" w:rsidRPr="0075185B">
              <w:rPr>
                <w:b/>
                <w:sz w:val="28"/>
                <w:szCs w:val="28"/>
              </w:rPr>
              <w:t>налоговые льготы предлагается сохранить.</w:t>
            </w:r>
          </w:p>
        </w:tc>
      </w:tr>
    </w:tbl>
    <w:p w:rsidR="00B038DE" w:rsidRPr="00B16388" w:rsidRDefault="00B038DE" w:rsidP="00C1197B">
      <w:pPr>
        <w:widowControl/>
        <w:outlineLvl w:val="0"/>
        <w:rPr>
          <w:sz w:val="28"/>
          <w:szCs w:val="28"/>
        </w:rPr>
      </w:pPr>
    </w:p>
    <w:sectPr w:rsidR="00B038DE" w:rsidRPr="00B16388" w:rsidSect="00C1197B">
      <w:headerReference w:type="even" r:id="rId8"/>
      <w:headerReference w:type="default" r:id="rId9"/>
      <w:headerReference w:type="first" r:id="rId10"/>
      <w:pgSz w:w="11907" w:h="16839" w:code="9"/>
      <w:pgMar w:top="851" w:right="709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22" w:rsidRDefault="003D0622">
      <w:r>
        <w:separator/>
      </w:r>
    </w:p>
  </w:endnote>
  <w:endnote w:type="continuationSeparator" w:id="0">
    <w:p w:rsidR="003D0622" w:rsidRDefault="003D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22" w:rsidRDefault="003D0622">
      <w:r>
        <w:separator/>
      </w:r>
    </w:p>
  </w:footnote>
  <w:footnote w:type="continuationSeparator" w:id="0">
    <w:p w:rsidR="003D0622" w:rsidRDefault="003D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8F44AD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299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832DD" w:rsidRPr="008105EE" w:rsidRDefault="009832DD">
        <w:pPr>
          <w:pStyle w:val="a6"/>
          <w:jc w:val="center"/>
          <w:rPr>
            <w:rFonts w:ascii="Times New Roman" w:hAnsi="Times New Roman"/>
            <w:sz w:val="20"/>
          </w:rPr>
        </w:pPr>
        <w:r w:rsidRPr="008105EE">
          <w:rPr>
            <w:rFonts w:ascii="Times New Roman" w:hAnsi="Times New Roman"/>
            <w:sz w:val="20"/>
          </w:rPr>
          <w:fldChar w:fldCharType="begin"/>
        </w:r>
        <w:r w:rsidRPr="008105EE">
          <w:rPr>
            <w:rFonts w:ascii="Times New Roman" w:hAnsi="Times New Roman"/>
            <w:sz w:val="20"/>
          </w:rPr>
          <w:instrText>PAGE   \* MERGEFORMAT</w:instrText>
        </w:r>
        <w:r w:rsidRPr="008105EE">
          <w:rPr>
            <w:rFonts w:ascii="Times New Roman" w:hAnsi="Times New Roman"/>
            <w:sz w:val="20"/>
          </w:rPr>
          <w:fldChar w:fldCharType="separate"/>
        </w:r>
        <w:r w:rsidR="008F44AD">
          <w:rPr>
            <w:rFonts w:ascii="Times New Roman" w:hAnsi="Times New Roman"/>
            <w:noProof/>
            <w:sz w:val="20"/>
          </w:rPr>
          <w:t>1</w:t>
        </w:r>
        <w:r w:rsidRPr="008105EE">
          <w:rPr>
            <w:rFonts w:ascii="Times New Roman" w:hAnsi="Times New Roman"/>
            <w:sz w:val="20"/>
          </w:rPr>
          <w:fldChar w:fldCharType="end"/>
        </w:r>
      </w:p>
    </w:sdtContent>
  </w:sdt>
  <w:p w:rsidR="009832DD" w:rsidRPr="008105EE" w:rsidRDefault="009832DD">
    <w:pPr>
      <w:pStyle w:val="a6"/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63BBE"/>
    <w:rsid w:val="0008036C"/>
    <w:rsid w:val="0008713D"/>
    <w:rsid w:val="00090098"/>
    <w:rsid w:val="00090BFC"/>
    <w:rsid w:val="00097E3F"/>
    <w:rsid w:val="000A2CC7"/>
    <w:rsid w:val="000A34D7"/>
    <w:rsid w:val="000B1044"/>
    <w:rsid w:val="000B4475"/>
    <w:rsid w:val="000B48DB"/>
    <w:rsid w:val="000B510C"/>
    <w:rsid w:val="000B55FD"/>
    <w:rsid w:val="000D0196"/>
    <w:rsid w:val="000D4646"/>
    <w:rsid w:val="000D7340"/>
    <w:rsid w:val="000E6F51"/>
    <w:rsid w:val="000E7BC9"/>
    <w:rsid w:val="000F1FCA"/>
    <w:rsid w:val="000F2274"/>
    <w:rsid w:val="0010222A"/>
    <w:rsid w:val="00112640"/>
    <w:rsid w:val="001204A3"/>
    <w:rsid w:val="00122025"/>
    <w:rsid w:val="00132026"/>
    <w:rsid w:val="001415A2"/>
    <w:rsid w:val="0014656F"/>
    <w:rsid w:val="00154CCD"/>
    <w:rsid w:val="00166422"/>
    <w:rsid w:val="00173898"/>
    <w:rsid w:val="00183801"/>
    <w:rsid w:val="00183F95"/>
    <w:rsid w:val="00192280"/>
    <w:rsid w:val="001A3732"/>
    <w:rsid w:val="001B3245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17989"/>
    <w:rsid w:val="00221989"/>
    <w:rsid w:val="00226240"/>
    <w:rsid w:val="002273EC"/>
    <w:rsid w:val="00236DB5"/>
    <w:rsid w:val="00237132"/>
    <w:rsid w:val="00246F58"/>
    <w:rsid w:val="00252D7B"/>
    <w:rsid w:val="00252F29"/>
    <w:rsid w:val="00262491"/>
    <w:rsid w:val="00275066"/>
    <w:rsid w:val="002769B6"/>
    <w:rsid w:val="00280E77"/>
    <w:rsid w:val="00285750"/>
    <w:rsid w:val="00290027"/>
    <w:rsid w:val="00292674"/>
    <w:rsid w:val="00296580"/>
    <w:rsid w:val="002A3F29"/>
    <w:rsid w:val="002A6E79"/>
    <w:rsid w:val="002B35CA"/>
    <w:rsid w:val="002B65CC"/>
    <w:rsid w:val="002E4EF9"/>
    <w:rsid w:val="002F2900"/>
    <w:rsid w:val="002F36E2"/>
    <w:rsid w:val="002F3FD5"/>
    <w:rsid w:val="002F4833"/>
    <w:rsid w:val="00303B88"/>
    <w:rsid w:val="003306A7"/>
    <w:rsid w:val="0033074D"/>
    <w:rsid w:val="00331FF1"/>
    <w:rsid w:val="00341719"/>
    <w:rsid w:val="00351231"/>
    <w:rsid w:val="00352FDD"/>
    <w:rsid w:val="00353FF2"/>
    <w:rsid w:val="003540B4"/>
    <w:rsid w:val="00355B30"/>
    <w:rsid w:val="003627CE"/>
    <w:rsid w:val="003664EF"/>
    <w:rsid w:val="00373C7C"/>
    <w:rsid w:val="00374C11"/>
    <w:rsid w:val="00375450"/>
    <w:rsid w:val="0038343B"/>
    <w:rsid w:val="00384029"/>
    <w:rsid w:val="0038553B"/>
    <w:rsid w:val="00386688"/>
    <w:rsid w:val="00393F32"/>
    <w:rsid w:val="003A365D"/>
    <w:rsid w:val="003B647E"/>
    <w:rsid w:val="003C0152"/>
    <w:rsid w:val="003C600D"/>
    <w:rsid w:val="003D01AA"/>
    <w:rsid w:val="003D0304"/>
    <w:rsid w:val="003D0622"/>
    <w:rsid w:val="003E4FB9"/>
    <w:rsid w:val="003E5223"/>
    <w:rsid w:val="003F13C1"/>
    <w:rsid w:val="00403983"/>
    <w:rsid w:val="00410466"/>
    <w:rsid w:val="00423F2F"/>
    <w:rsid w:val="0043735A"/>
    <w:rsid w:val="00444372"/>
    <w:rsid w:val="00446D9A"/>
    <w:rsid w:val="00451D6E"/>
    <w:rsid w:val="004544B6"/>
    <w:rsid w:val="0047109F"/>
    <w:rsid w:val="00471687"/>
    <w:rsid w:val="0048726F"/>
    <w:rsid w:val="00491E75"/>
    <w:rsid w:val="004966BE"/>
    <w:rsid w:val="00497204"/>
    <w:rsid w:val="004A023B"/>
    <w:rsid w:val="004A4380"/>
    <w:rsid w:val="004B2AEC"/>
    <w:rsid w:val="004C30C1"/>
    <w:rsid w:val="004C4910"/>
    <w:rsid w:val="004C5ED6"/>
    <w:rsid w:val="004C71B4"/>
    <w:rsid w:val="004D2B71"/>
    <w:rsid w:val="004E19DD"/>
    <w:rsid w:val="004E46B2"/>
    <w:rsid w:val="004E6DC8"/>
    <w:rsid w:val="004F386C"/>
    <w:rsid w:val="004F79C0"/>
    <w:rsid w:val="004F7E1C"/>
    <w:rsid w:val="0051517B"/>
    <w:rsid w:val="00516FD3"/>
    <w:rsid w:val="00521327"/>
    <w:rsid w:val="005266A1"/>
    <w:rsid w:val="005462C7"/>
    <w:rsid w:val="00560155"/>
    <w:rsid w:val="00567DB9"/>
    <w:rsid w:val="005743CF"/>
    <w:rsid w:val="00577C1B"/>
    <w:rsid w:val="005818CD"/>
    <w:rsid w:val="00585B8D"/>
    <w:rsid w:val="005A22B1"/>
    <w:rsid w:val="005A2AD8"/>
    <w:rsid w:val="005A61A8"/>
    <w:rsid w:val="005B0176"/>
    <w:rsid w:val="005B180A"/>
    <w:rsid w:val="005C4226"/>
    <w:rsid w:val="005D3F1E"/>
    <w:rsid w:val="005E0899"/>
    <w:rsid w:val="005E34F8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3941"/>
    <w:rsid w:val="00653E40"/>
    <w:rsid w:val="00656778"/>
    <w:rsid w:val="00663C6D"/>
    <w:rsid w:val="00665A93"/>
    <w:rsid w:val="00666DDE"/>
    <w:rsid w:val="00672D5B"/>
    <w:rsid w:val="00680055"/>
    <w:rsid w:val="006905B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4E29"/>
    <w:rsid w:val="00723050"/>
    <w:rsid w:val="007333B0"/>
    <w:rsid w:val="007408C5"/>
    <w:rsid w:val="0075185B"/>
    <w:rsid w:val="0075190B"/>
    <w:rsid w:val="007547E2"/>
    <w:rsid w:val="00754A8B"/>
    <w:rsid w:val="00763AEA"/>
    <w:rsid w:val="00770392"/>
    <w:rsid w:val="00774D23"/>
    <w:rsid w:val="00774F92"/>
    <w:rsid w:val="00775FF9"/>
    <w:rsid w:val="00780C5F"/>
    <w:rsid w:val="007813FA"/>
    <w:rsid w:val="0078734D"/>
    <w:rsid w:val="00796199"/>
    <w:rsid w:val="0079682F"/>
    <w:rsid w:val="007A0C0A"/>
    <w:rsid w:val="007B21B7"/>
    <w:rsid w:val="007B26C3"/>
    <w:rsid w:val="007B6583"/>
    <w:rsid w:val="007C385F"/>
    <w:rsid w:val="007C72A6"/>
    <w:rsid w:val="007C7CD6"/>
    <w:rsid w:val="007D4033"/>
    <w:rsid w:val="007E4405"/>
    <w:rsid w:val="007F14F5"/>
    <w:rsid w:val="007F2D31"/>
    <w:rsid w:val="007F709C"/>
    <w:rsid w:val="00804A9E"/>
    <w:rsid w:val="008061E3"/>
    <w:rsid w:val="008105EE"/>
    <w:rsid w:val="008155C3"/>
    <w:rsid w:val="00824C9B"/>
    <w:rsid w:val="00831DE8"/>
    <w:rsid w:val="008330FF"/>
    <w:rsid w:val="008332F2"/>
    <w:rsid w:val="0083536A"/>
    <w:rsid w:val="00835C1F"/>
    <w:rsid w:val="00842608"/>
    <w:rsid w:val="00845794"/>
    <w:rsid w:val="00854AC1"/>
    <w:rsid w:val="00856441"/>
    <w:rsid w:val="0086127D"/>
    <w:rsid w:val="0086396E"/>
    <w:rsid w:val="00877B9A"/>
    <w:rsid w:val="00884A16"/>
    <w:rsid w:val="0089275D"/>
    <w:rsid w:val="00892F1A"/>
    <w:rsid w:val="00893085"/>
    <w:rsid w:val="0089476E"/>
    <w:rsid w:val="00895F31"/>
    <w:rsid w:val="008A50C9"/>
    <w:rsid w:val="008B254D"/>
    <w:rsid w:val="008B58B1"/>
    <w:rsid w:val="008D3E38"/>
    <w:rsid w:val="008E2ACB"/>
    <w:rsid w:val="008E5336"/>
    <w:rsid w:val="008E671E"/>
    <w:rsid w:val="008F032F"/>
    <w:rsid w:val="008F0A29"/>
    <w:rsid w:val="008F16DC"/>
    <w:rsid w:val="008F44AD"/>
    <w:rsid w:val="008F721B"/>
    <w:rsid w:val="009031A9"/>
    <w:rsid w:val="00915142"/>
    <w:rsid w:val="00915160"/>
    <w:rsid w:val="00916541"/>
    <w:rsid w:val="00922237"/>
    <w:rsid w:val="00924041"/>
    <w:rsid w:val="00924E79"/>
    <w:rsid w:val="00927F0F"/>
    <w:rsid w:val="00930451"/>
    <w:rsid w:val="009312CC"/>
    <w:rsid w:val="00942AE3"/>
    <w:rsid w:val="00945824"/>
    <w:rsid w:val="0094635E"/>
    <w:rsid w:val="0095129E"/>
    <w:rsid w:val="00960EAE"/>
    <w:rsid w:val="00964B4A"/>
    <w:rsid w:val="00965304"/>
    <w:rsid w:val="00974392"/>
    <w:rsid w:val="009760AC"/>
    <w:rsid w:val="00977D4B"/>
    <w:rsid w:val="00981E05"/>
    <w:rsid w:val="009832DD"/>
    <w:rsid w:val="00994F46"/>
    <w:rsid w:val="009971B8"/>
    <w:rsid w:val="009A20A6"/>
    <w:rsid w:val="009A7DAE"/>
    <w:rsid w:val="009B7075"/>
    <w:rsid w:val="009D6F86"/>
    <w:rsid w:val="009F787F"/>
    <w:rsid w:val="00A07569"/>
    <w:rsid w:val="00A1069D"/>
    <w:rsid w:val="00A10EC0"/>
    <w:rsid w:val="00A23DBE"/>
    <w:rsid w:val="00A2535F"/>
    <w:rsid w:val="00A40344"/>
    <w:rsid w:val="00A42EA7"/>
    <w:rsid w:val="00A47750"/>
    <w:rsid w:val="00A61A38"/>
    <w:rsid w:val="00A661C8"/>
    <w:rsid w:val="00A6673D"/>
    <w:rsid w:val="00A7755D"/>
    <w:rsid w:val="00A81503"/>
    <w:rsid w:val="00A83525"/>
    <w:rsid w:val="00A91A1B"/>
    <w:rsid w:val="00A950F7"/>
    <w:rsid w:val="00AA1D27"/>
    <w:rsid w:val="00AA1F2E"/>
    <w:rsid w:val="00AA63DF"/>
    <w:rsid w:val="00AB3616"/>
    <w:rsid w:val="00AB4EC0"/>
    <w:rsid w:val="00AC343B"/>
    <w:rsid w:val="00AD128E"/>
    <w:rsid w:val="00AD225D"/>
    <w:rsid w:val="00AE5D36"/>
    <w:rsid w:val="00AF485D"/>
    <w:rsid w:val="00B02BB1"/>
    <w:rsid w:val="00B038DE"/>
    <w:rsid w:val="00B03DB6"/>
    <w:rsid w:val="00B050EB"/>
    <w:rsid w:val="00B10069"/>
    <w:rsid w:val="00B11307"/>
    <w:rsid w:val="00B16388"/>
    <w:rsid w:val="00B17028"/>
    <w:rsid w:val="00B211A9"/>
    <w:rsid w:val="00B23A60"/>
    <w:rsid w:val="00B23AE6"/>
    <w:rsid w:val="00B24ECC"/>
    <w:rsid w:val="00B31062"/>
    <w:rsid w:val="00B363EA"/>
    <w:rsid w:val="00B42AEB"/>
    <w:rsid w:val="00B7038D"/>
    <w:rsid w:val="00B848D0"/>
    <w:rsid w:val="00B90038"/>
    <w:rsid w:val="00B92C55"/>
    <w:rsid w:val="00B948AD"/>
    <w:rsid w:val="00B9745C"/>
    <w:rsid w:val="00BA2DE2"/>
    <w:rsid w:val="00BA365C"/>
    <w:rsid w:val="00BA7DA7"/>
    <w:rsid w:val="00BC1BE9"/>
    <w:rsid w:val="00BD41EA"/>
    <w:rsid w:val="00BD5595"/>
    <w:rsid w:val="00BF03AB"/>
    <w:rsid w:val="00BF245F"/>
    <w:rsid w:val="00BF2C7D"/>
    <w:rsid w:val="00BF3D01"/>
    <w:rsid w:val="00BF5A8F"/>
    <w:rsid w:val="00C1004A"/>
    <w:rsid w:val="00C118D2"/>
    <w:rsid w:val="00C1197B"/>
    <w:rsid w:val="00C123A7"/>
    <w:rsid w:val="00C241FA"/>
    <w:rsid w:val="00C27028"/>
    <w:rsid w:val="00C36E9A"/>
    <w:rsid w:val="00C45278"/>
    <w:rsid w:val="00C47684"/>
    <w:rsid w:val="00C51575"/>
    <w:rsid w:val="00C67059"/>
    <w:rsid w:val="00C82484"/>
    <w:rsid w:val="00CA7F41"/>
    <w:rsid w:val="00CB6B5F"/>
    <w:rsid w:val="00CC309F"/>
    <w:rsid w:val="00CC40B4"/>
    <w:rsid w:val="00CC6718"/>
    <w:rsid w:val="00CD0642"/>
    <w:rsid w:val="00CE208D"/>
    <w:rsid w:val="00CE2DF4"/>
    <w:rsid w:val="00CE3A9C"/>
    <w:rsid w:val="00CE78E6"/>
    <w:rsid w:val="00CF0718"/>
    <w:rsid w:val="00CF23FF"/>
    <w:rsid w:val="00CF47CB"/>
    <w:rsid w:val="00CF495F"/>
    <w:rsid w:val="00CF7927"/>
    <w:rsid w:val="00D14D16"/>
    <w:rsid w:val="00D33199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F3748"/>
    <w:rsid w:val="00DF6FAB"/>
    <w:rsid w:val="00E01952"/>
    <w:rsid w:val="00E01ADB"/>
    <w:rsid w:val="00E10AE9"/>
    <w:rsid w:val="00E14C61"/>
    <w:rsid w:val="00E20DFB"/>
    <w:rsid w:val="00E22657"/>
    <w:rsid w:val="00E22DD1"/>
    <w:rsid w:val="00E23240"/>
    <w:rsid w:val="00E25B4D"/>
    <w:rsid w:val="00E4041A"/>
    <w:rsid w:val="00E43486"/>
    <w:rsid w:val="00E562D1"/>
    <w:rsid w:val="00E56FF6"/>
    <w:rsid w:val="00E64667"/>
    <w:rsid w:val="00E67E07"/>
    <w:rsid w:val="00E74D54"/>
    <w:rsid w:val="00E8687F"/>
    <w:rsid w:val="00E907DB"/>
    <w:rsid w:val="00E94232"/>
    <w:rsid w:val="00E94D04"/>
    <w:rsid w:val="00E95C07"/>
    <w:rsid w:val="00E95D9B"/>
    <w:rsid w:val="00EA4711"/>
    <w:rsid w:val="00EA6AB1"/>
    <w:rsid w:val="00EB0ACC"/>
    <w:rsid w:val="00EC6643"/>
    <w:rsid w:val="00ED05FC"/>
    <w:rsid w:val="00ED291E"/>
    <w:rsid w:val="00EE725A"/>
    <w:rsid w:val="00EF0A18"/>
    <w:rsid w:val="00EF6F80"/>
    <w:rsid w:val="00F06890"/>
    <w:rsid w:val="00F077A3"/>
    <w:rsid w:val="00F16E2E"/>
    <w:rsid w:val="00F267F7"/>
    <w:rsid w:val="00F37310"/>
    <w:rsid w:val="00F375D2"/>
    <w:rsid w:val="00F3787C"/>
    <w:rsid w:val="00F41F3B"/>
    <w:rsid w:val="00F63AFE"/>
    <w:rsid w:val="00F900E9"/>
    <w:rsid w:val="00F97D55"/>
    <w:rsid w:val="00FA5CF3"/>
    <w:rsid w:val="00FA74E3"/>
    <w:rsid w:val="00FA7C17"/>
    <w:rsid w:val="00FB1D2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896C8"/>
  <w15:docId w15:val="{49E101E0-266B-44FA-A7D5-E2255CC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BC69-1B51-4C3D-8DDF-14A543D2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8</cp:revision>
  <cp:lastPrinted>2020-11-13T07:32:00Z</cp:lastPrinted>
  <dcterms:created xsi:type="dcterms:W3CDTF">2022-09-15T10:56:00Z</dcterms:created>
  <dcterms:modified xsi:type="dcterms:W3CDTF">2023-10-12T12:36:00Z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