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4B" w:rsidRDefault="0022055E">
      <w:pPr>
        <w:jc w:val="center"/>
        <w:rPr>
          <w:b/>
          <w:sz w:val="36"/>
          <w:szCs w:val="36"/>
          <w:lang w:val="en-US"/>
        </w:rPr>
      </w:pPr>
      <w:r>
        <w:rPr>
          <w:noProof/>
          <w:sz w:val="32"/>
          <w:szCs w:val="36"/>
        </w:rPr>
        <w:drawing>
          <wp:inline distT="0" distB="0" distL="0" distR="0">
            <wp:extent cx="676275" cy="809625"/>
            <wp:effectExtent l="0" t="0" r="9525" b="9525"/>
            <wp:docPr id="1" name="Рисунок 1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AA" w:rsidRPr="004A7749" w:rsidRDefault="009974AA">
      <w:pPr>
        <w:jc w:val="center"/>
        <w:rPr>
          <w:b/>
          <w:sz w:val="28"/>
          <w:szCs w:val="28"/>
        </w:rPr>
      </w:pPr>
      <w:r w:rsidRPr="004A7749">
        <w:rPr>
          <w:b/>
          <w:sz w:val="28"/>
          <w:szCs w:val="28"/>
        </w:rPr>
        <w:t>Мурманская область</w:t>
      </w:r>
    </w:p>
    <w:p w:rsidR="000C1060" w:rsidRDefault="000C10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Кольск</w:t>
      </w:r>
      <w:r w:rsidR="009D6A3F">
        <w:rPr>
          <w:b/>
          <w:sz w:val="36"/>
          <w:szCs w:val="36"/>
        </w:rPr>
        <w:t>ого</w:t>
      </w:r>
      <w:r>
        <w:rPr>
          <w:b/>
          <w:sz w:val="36"/>
          <w:szCs w:val="36"/>
        </w:rPr>
        <w:t xml:space="preserve"> район</w:t>
      </w:r>
      <w:r w:rsidR="009D6A3F">
        <w:rPr>
          <w:b/>
          <w:sz w:val="36"/>
          <w:szCs w:val="36"/>
        </w:rPr>
        <w:t>а</w:t>
      </w:r>
    </w:p>
    <w:p w:rsidR="000C1060" w:rsidRPr="004A7749" w:rsidRDefault="000C1060">
      <w:pPr>
        <w:jc w:val="center"/>
        <w:rPr>
          <w:b/>
          <w:sz w:val="36"/>
          <w:szCs w:val="36"/>
        </w:rPr>
      </w:pPr>
    </w:p>
    <w:p w:rsidR="000C1060" w:rsidRDefault="000C10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C1060" w:rsidRDefault="000C1060">
      <w:pPr>
        <w:jc w:val="center"/>
        <w:rPr>
          <w:b/>
          <w:sz w:val="40"/>
          <w:szCs w:val="40"/>
        </w:rPr>
      </w:pPr>
    </w:p>
    <w:p w:rsidR="000C1060" w:rsidRDefault="00822E02" w:rsidP="00822E02">
      <w:pPr>
        <w:tabs>
          <w:tab w:val="left" w:pos="709"/>
        </w:tabs>
        <w:jc w:val="both"/>
        <w:rPr>
          <w:b/>
          <w:sz w:val="28"/>
          <w:szCs w:val="28"/>
        </w:rPr>
      </w:pPr>
      <w:r w:rsidRPr="00753801">
        <w:rPr>
          <w:b/>
          <w:sz w:val="28"/>
          <w:szCs w:val="28"/>
        </w:rPr>
        <w:tab/>
      </w:r>
      <w:r w:rsidR="000C1060">
        <w:rPr>
          <w:b/>
          <w:sz w:val="28"/>
          <w:szCs w:val="28"/>
        </w:rPr>
        <w:t xml:space="preserve">от </w:t>
      </w:r>
      <w:r w:rsidR="00753801">
        <w:rPr>
          <w:b/>
          <w:sz w:val="28"/>
          <w:szCs w:val="28"/>
        </w:rPr>
        <w:t>15.11.2021</w:t>
      </w:r>
      <w:r w:rsidR="00753801">
        <w:rPr>
          <w:b/>
          <w:sz w:val="28"/>
          <w:szCs w:val="28"/>
        </w:rPr>
        <w:tab/>
      </w:r>
      <w:r w:rsidRPr="00822E02">
        <w:rPr>
          <w:b/>
          <w:sz w:val="28"/>
          <w:szCs w:val="28"/>
        </w:rPr>
        <w:tab/>
      </w:r>
      <w:r w:rsidRPr="00822E02">
        <w:rPr>
          <w:b/>
          <w:sz w:val="28"/>
          <w:szCs w:val="28"/>
        </w:rPr>
        <w:tab/>
      </w:r>
      <w:r w:rsidR="000C1060">
        <w:rPr>
          <w:b/>
          <w:sz w:val="28"/>
          <w:szCs w:val="28"/>
        </w:rPr>
        <w:t>г. Кола</w:t>
      </w:r>
      <w:r w:rsidRPr="00822E02">
        <w:rPr>
          <w:b/>
          <w:sz w:val="28"/>
          <w:szCs w:val="28"/>
        </w:rPr>
        <w:tab/>
      </w:r>
      <w:r w:rsidRPr="00822E02">
        <w:rPr>
          <w:b/>
          <w:sz w:val="28"/>
          <w:szCs w:val="28"/>
        </w:rPr>
        <w:tab/>
      </w:r>
      <w:r w:rsidRPr="00822E02">
        <w:rPr>
          <w:b/>
          <w:sz w:val="28"/>
          <w:szCs w:val="28"/>
        </w:rPr>
        <w:tab/>
      </w:r>
      <w:r w:rsidRPr="00753801">
        <w:rPr>
          <w:b/>
          <w:sz w:val="28"/>
          <w:szCs w:val="28"/>
        </w:rPr>
        <w:tab/>
      </w:r>
      <w:r w:rsidR="00253872">
        <w:rPr>
          <w:b/>
          <w:sz w:val="28"/>
          <w:szCs w:val="28"/>
        </w:rPr>
        <w:t>№</w:t>
      </w:r>
      <w:r w:rsidR="000C1060">
        <w:rPr>
          <w:b/>
          <w:sz w:val="28"/>
          <w:szCs w:val="28"/>
        </w:rPr>
        <w:t xml:space="preserve"> </w:t>
      </w:r>
      <w:r w:rsidR="00753801">
        <w:rPr>
          <w:b/>
          <w:sz w:val="28"/>
          <w:szCs w:val="28"/>
        </w:rPr>
        <w:t>1298</w:t>
      </w:r>
    </w:p>
    <w:p w:rsidR="000C1060" w:rsidRDefault="000C1060">
      <w:pPr>
        <w:jc w:val="center"/>
        <w:rPr>
          <w:b/>
          <w:sz w:val="28"/>
          <w:szCs w:val="28"/>
        </w:rPr>
      </w:pPr>
    </w:p>
    <w:p w:rsidR="00822E02" w:rsidRPr="00753801" w:rsidRDefault="00517BA7" w:rsidP="00454A79">
      <w:pPr>
        <w:ind w:right="11"/>
        <w:jc w:val="center"/>
        <w:rPr>
          <w:b/>
          <w:sz w:val="28"/>
        </w:rPr>
      </w:pPr>
      <w:r w:rsidRPr="007070D7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7070D7">
        <w:rPr>
          <w:b/>
          <w:sz w:val="28"/>
        </w:rPr>
        <w:t>проект</w:t>
      </w:r>
      <w:r>
        <w:rPr>
          <w:b/>
          <w:sz w:val="28"/>
        </w:rPr>
        <w:t>е</w:t>
      </w:r>
      <w:r w:rsidRPr="007070D7">
        <w:rPr>
          <w:b/>
          <w:sz w:val="28"/>
        </w:rPr>
        <w:t xml:space="preserve"> </w:t>
      </w:r>
      <w:r>
        <w:rPr>
          <w:b/>
          <w:sz w:val="28"/>
        </w:rPr>
        <w:t>бюджета</w:t>
      </w:r>
      <w:r w:rsidRPr="007070D7">
        <w:rPr>
          <w:b/>
          <w:sz w:val="28"/>
        </w:rPr>
        <w:t xml:space="preserve"> </w:t>
      </w:r>
      <w:r w:rsidR="00F30D7E">
        <w:rPr>
          <w:b/>
          <w:sz w:val="28"/>
        </w:rPr>
        <w:t>города Колы</w:t>
      </w:r>
      <w:r>
        <w:rPr>
          <w:b/>
          <w:sz w:val="28"/>
        </w:rPr>
        <w:t xml:space="preserve"> </w:t>
      </w:r>
      <w:r w:rsidRPr="007070D7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Pr="007070D7">
        <w:rPr>
          <w:b/>
          <w:sz w:val="28"/>
        </w:rPr>
        <w:t>20</w:t>
      </w:r>
      <w:r w:rsidR="00A3764B">
        <w:rPr>
          <w:b/>
          <w:sz w:val="28"/>
        </w:rPr>
        <w:t>2</w:t>
      </w:r>
      <w:r w:rsidR="00DD7743">
        <w:rPr>
          <w:b/>
          <w:sz w:val="28"/>
        </w:rPr>
        <w:t>2</w:t>
      </w:r>
      <w:r w:rsidR="00BE6173">
        <w:rPr>
          <w:b/>
          <w:sz w:val="28"/>
        </w:rPr>
        <w:t xml:space="preserve"> </w:t>
      </w:r>
      <w:r w:rsidR="003131BC">
        <w:rPr>
          <w:b/>
          <w:sz w:val="28"/>
        </w:rPr>
        <w:t>год</w:t>
      </w:r>
      <w:r w:rsidR="00531459">
        <w:rPr>
          <w:b/>
          <w:sz w:val="28"/>
        </w:rPr>
        <w:t xml:space="preserve"> </w:t>
      </w:r>
    </w:p>
    <w:p w:rsidR="00531459" w:rsidRDefault="00531459" w:rsidP="00454A79">
      <w:pPr>
        <w:ind w:right="11"/>
        <w:jc w:val="center"/>
        <w:rPr>
          <w:b/>
          <w:sz w:val="28"/>
        </w:rPr>
      </w:pPr>
      <w:r>
        <w:rPr>
          <w:b/>
          <w:sz w:val="28"/>
        </w:rPr>
        <w:t>и на плановый период 20</w:t>
      </w:r>
      <w:r w:rsidR="00A3764B">
        <w:rPr>
          <w:b/>
          <w:sz w:val="28"/>
        </w:rPr>
        <w:t>2</w:t>
      </w:r>
      <w:r w:rsidR="00DD7743">
        <w:rPr>
          <w:b/>
          <w:sz w:val="28"/>
        </w:rPr>
        <w:t>3</w:t>
      </w:r>
      <w:r>
        <w:rPr>
          <w:b/>
          <w:sz w:val="28"/>
        </w:rPr>
        <w:t xml:space="preserve"> и 20</w:t>
      </w:r>
      <w:r w:rsidR="00BE6173">
        <w:rPr>
          <w:b/>
          <w:sz w:val="28"/>
        </w:rPr>
        <w:t>2</w:t>
      </w:r>
      <w:r w:rsidR="00DD7743">
        <w:rPr>
          <w:b/>
          <w:sz w:val="28"/>
        </w:rPr>
        <w:t>4</w:t>
      </w:r>
      <w:r>
        <w:rPr>
          <w:b/>
          <w:sz w:val="28"/>
        </w:rPr>
        <w:t xml:space="preserve"> годов</w:t>
      </w:r>
    </w:p>
    <w:p w:rsidR="000C1060" w:rsidRDefault="000C1060">
      <w:pPr>
        <w:jc w:val="center"/>
        <w:rPr>
          <w:b/>
          <w:sz w:val="28"/>
          <w:szCs w:val="28"/>
        </w:rPr>
      </w:pPr>
    </w:p>
    <w:p w:rsidR="000E72DA" w:rsidRPr="00517BA7" w:rsidRDefault="000E72DA">
      <w:pPr>
        <w:jc w:val="center"/>
        <w:rPr>
          <w:b/>
          <w:sz w:val="28"/>
          <w:szCs w:val="28"/>
        </w:rPr>
      </w:pPr>
    </w:p>
    <w:p w:rsidR="00517BA7" w:rsidRPr="0029033A" w:rsidRDefault="00517BA7" w:rsidP="00F30D7E">
      <w:pPr>
        <w:suppressAutoHyphens/>
        <w:ind w:firstLine="709"/>
        <w:jc w:val="both"/>
        <w:rPr>
          <w:i/>
          <w:sz w:val="28"/>
          <w:szCs w:val="28"/>
        </w:rPr>
      </w:pPr>
      <w:r w:rsidRPr="0029033A">
        <w:rPr>
          <w:sz w:val="28"/>
          <w:szCs w:val="28"/>
        </w:rPr>
        <w:t xml:space="preserve">В соответствии </w:t>
      </w:r>
      <w:r w:rsidR="00C63F81">
        <w:rPr>
          <w:sz w:val="28"/>
          <w:szCs w:val="28"/>
        </w:rPr>
        <w:t xml:space="preserve">со статьей 173 Бюджетного кодекса Российской Федерации, </w:t>
      </w:r>
      <w:r w:rsidRPr="0029033A">
        <w:rPr>
          <w:sz w:val="28"/>
          <w:szCs w:val="28"/>
        </w:rPr>
        <w:t>стать</w:t>
      </w:r>
      <w:r w:rsidR="00D37DBC">
        <w:rPr>
          <w:sz w:val="28"/>
          <w:szCs w:val="28"/>
        </w:rPr>
        <w:t xml:space="preserve">ями 13 и </w:t>
      </w:r>
      <w:r>
        <w:rPr>
          <w:sz w:val="28"/>
          <w:szCs w:val="28"/>
        </w:rPr>
        <w:t xml:space="preserve">23 Положения </w:t>
      </w:r>
      <w:r w:rsidR="00F30D7E" w:rsidRPr="00F30D7E">
        <w:rPr>
          <w:sz w:val="28"/>
          <w:szCs w:val="28"/>
        </w:rPr>
        <w:t>о бюджетном процессе в муниципальном образовании город Кола Кольского района Мурманской области</w:t>
      </w:r>
      <w:r>
        <w:rPr>
          <w:sz w:val="28"/>
          <w:szCs w:val="28"/>
        </w:rPr>
        <w:t xml:space="preserve">, утвержденного решением Совета депутатов </w:t>
      </w:r>
      <w:r w:rsidR="00F30D7E">
        <w:rPr>
          <w:sz w:val="28"/>
          <w:szCs w:val="28"/>
        </w:rPr>
        <w:t>города Колы</w:t>
      </w:r>
      <w:r w:rsidR="003131BC">
        <w:rPr>
          <w:sz w:val="28"/>
          <w:szCs w:val="28"/>
        </w:rPr>
        <w:t xml:space="preserve"> </w:t>
      </w:r>
      <w:r w:rsidR="00F30D7E" w:rsidRPr="00F30D7E">
        <w:rPr>
          <w:sz w:val="28"/>
          <w:szCs w:val="28"/>
        </w:rPr>
        <w:t xml:space="preserve">от </w:t>
      </w:r>
      <w:r w:rsidR="00F30D7E" w:rsidRPr="001F2FAB">
        <w:rPr>
          <w:sz w:val="28"/>
          <w:szCs w:val="28"/>
        </w:rPr>
        <w:t>1</w:t>
      </w:r>
      <w:r w:rsidR="00390D14" w:rsidRPr="001F2FAB">
        <w:rPr>
          <w:sz w:val="28"/>
          <w:szCs w:val="28"/>
        </w:rPr>
        <w:t>2</w:t>
      </w:r>
      <w:r w:rsidR="00F30D7E" w:rsidRPr="001F2FAB">
        <w:rPr>
          <w:sz w:val="28"/>
          <w:szCs w:val="28"/>
        </w:rPr>
        <w:t>.</w:t>
      </w:r>
      <w:r w:rsidR="00390D14" w:rsidRPr="001F2FAB">
        <w:rPr>
          <w:sz w:val="28"/>
          <w:szCs w:val="28"/>
        </w:rPr>
        <w:t>12</w:t>
      </w:r>
      <w:r w:rsidR="00F30D7E" w:rsidRPr="001F2FAB">
        <w:rPr>
          <w:sz w:val="28"/>
          <w:szCs w:val="28"/>
        </w:rPr>
        <w:t>.201</w:t>
      </w:r>
      <w:r w:rsidR="00390D14" w:rsidRPr="001F2FAB">
        <w:rPr>
          <w:sz w:val="28"/>
          <w:szCs w:val="28"/>
        </w:rPr>
        <w:t>9</w:t>
      </w:r>
      <w:r w:rsidR="00F30D7E" w:rsidRPr="001F2FAB">
        <w:rPr>
          <w:sz w:val="28"/>
          <w:szCs w:val="28"/>
        </w:rPr>
        <w:t xml:space="preserve"> </w:t>
      </w:r>
      <w:r w:rsidR="00253872" w:rsidRPr="001F2FAB">
        <w:rPr>
          <w:sz w:val="28"/>
          <w:szCs w:val="28"/>
        </w:rPr>
        <w:t>№</w:t>
      </w:r>
      <w:r w:rsidR="00F30D7E" w:rsidRPr="001F2FAB">
        <w:rPr>
          <w:sz w:val="28"/>
          <w:szCs w:val="28"/>
        </w:rPr>
        <w:t xml:space="preserve"> 4/</w:t>
      </w:r>
      <w:r w:rsidR="00390D14" w:rsidRPr="001F2FAB">
        <w:rPr>
          <w:sz w:val="28"/>
          <w:szCs w:val="28"/>
        </w:rPr>
        <w:t>22</w:t>
      </w:r>
      <w:r w:rsidR="00F30D7E" w:rsidRPr="001F2FAB">
        <w:rPr>
          <w:sz w:val="28"/>
          <w:szCs w:val="28"/>
        </w:rPr>
        <w:t xml:space="preserve"> </w:t>
      </w:r>
      <w:r w:rsidR="0088566D" w:rsidRPr="001F2FAB">
        <w:rPr>
          <w:sz w:val="28"/>
          <w:szCs w:val="28"/>
        </w:rPr>
        <w:t>«Об</w:t>
      </w:r>
      <w:r w:rsidR="0088566D">
        <w:rPr>
          <w:sz w:val="28"/>
          <w:szCs w:val="28"/>
        </w:rPr>
        <w:t xml:space="preserve"> утверждении </w:t>
      </w:r>
      <w:r w:rsidR="00F30D7E" w:rsidRPr="00F30D7E">
        <w:rPr>
          <w:sz w:val="28"/>
          <w:szCs w:val="28"/>
        </w:rPr>
        <w:t>Положения о бюджетном процессе в муниципальном образовании город Кола Кольского района Мурманской области</w:t>
      </w:r>
      <w:r w:rsidR="0088566D">
        <w:rPr>
          <w:sz w:val="28"/>
          <w:szCs w:val="28"/>
        </w:rPr>
        <w:t>»</w:t>
      </w:r>
      <w:r w:rsidR="00822E02">
        <w:rPr>
          <w:sz w:val="28"/>
          <w:szCs w:val="28"/>
        </w:rPr>
        <w:t>,</w:t>
      </w:r>
      <w:r w:rsidRPr="0029033A">
        <w:rPr>
          <w:sz w:val="28"/>
          <w:szCs w:val="28"/>
        </w:rPr>
        <w:t xml:space="preserve"> </w:t>
      </w:r>
      <w:r w:rsidR="00EF3672">
        <w:rPr>
          <w:sz w:val="28"/>
          <w:szCs w:val="28"/>
        </w:rPr>
        <w:t xml:space="preserve">администрация </w:t>
      </w:r>
      <w:r w:rsidRPr="0029033A">
        <w:rPr>
          <w:b/>
          <w:i/>
          <w:sz w:val="28"/>
          <w:szCs w:val="28"/>
        </w:rPr>
        <w:t>п о с т а н о в л я</w:t>
      </w:r>
      <w:r w:rsidR="00EF3672">
        <w:rPr>
          <w:b/>
          <w:i/>
          <w:sz w:val="28"/>
          <w:szCs w:val="28"/>
        </w:rPr>
        <w:t xml:space="preserve"> е т</w:t>
      </w:r>
      <w:r w:rsidRPr="0029033A">
        <w:rPr>
          <w:b/>
          <w:i/>
          <w:sz w:val="28"/>
          <w:szCs w:val="28"/>
        </w:rPr>
        <w:t>:</w:t>
      </w:r>
    </w:p>
    <w:p w:rsidR="00517BA7" w:rsidRDefault="00517BA7" w:rsidP="00F30D7E">
      <w:pPr>
        <w:suppressAutoHyphens/>
        <w:ind w:firstLine="709"/>
        <w:jc w:val="both"/>
        <w:rPr>
          <w:sz w:val="28"/>
          <w:szCs w:val="28"/>
        </w:rPr>
      </w:pPr>
    </w:p>
    <w:p w:rsidR="00DA5D14" w:rsidRPr="000D53A7" w:rsidRDefault="00B94BBA" w:rsidP="00B94B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D14">
        <w:rPr>
          <w:sz w:val="28"/>
          <w:szCs w:val="28"/>
        </w:rPr>
        <w:t xml:space="preserve">Одобрить прилагаемый прогноз социально-экономического </w:t>
      </w:r>
      <w:r w:rsidR="00A3764B">
        <w:rPr>
          <w:sz w:val="28"/>
          <w:szCs w:val="28"/>
        </w:rPr>
        <w:t xml:space="preserve">развития </w:t>
      </w:r>
      <w:r w:rsidR="00F30D7E" w:rsidRPr="00F30D7E">
        <w:rPr>
          <w:sz w:val="28"/>
          <w:szCs w:val="28"/>
        </w:rPr>
        <w:t xml:space="preserve">муниципального образования городское поселение Кола Кольского района </w:t>
      </w:r>
      <w:r w:rsidR="00A3764B">
        <w:rPr>
          <w:sz w:val="28"/>
          <w:szCs w:val="28"/>
        </w:rPr>
        <w:t>на 202</w:t>
      </w:r>
      <w:r w:rsidR="008128EA">
        <w:rPr>
          <w:sz w:val="28"/>
          <w:szCs w:val="28"/>
        </w:rPr>
        <w:t>2</w:t>
      </w:r>
      <w:r w:rsidR="00DA5D14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период до 202</w:t>
      </w:r>
      <w:r w:rsidR="008128EA">
        <w:rPr>
          <w:sz w:val="28"/>
          <w:szCs w:val="28"/>
        </w:rPr>
        <w:t>7</w:t>
      </w:r>
      <w:r w:rsidR="002A693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DA5D14" w:rsidRPr="000D53A7">
        <w:rPr>
          <w:sz w:val="28"/>
          <w:szCs w:val="28"/>
        </w:rPr>
        <w:t>.</w:t>
      </w:r>
    </w:p>
    <w:p w:rsidR="0078338E" w:rsidRDefault="0078338E" w:rsidP="00F30D7E">
      <w:pPr>
        <w:suppressAutoHyphens/>
        <w:ind w:firstLine="709"/>
        <w:jc w:val="both"/>
        <w:rPr>
          <w:sz w:val="28"/>
          <w:szCs w:val="28"/>
        </w:rPr>
      </w:pPr>
    </w:p>
    <w:p w:rsidR="00517BA7" w:rsidRDefault="008128EA" w:rsidP="008128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7BA7">
        <w:rPr>
          <w:sz w:val="28"/>
          <w:szCs w:val="28"/>
        </w:rPr>
        <w:t xml:space="preserve">Одобрить и внести на рассмотрение в Совет депутатов </w:t>
      </w:r>
      <w:r w:rsidR="000E72DA">
        <w:rPr>
          <w:sz w:val="28"/>
          <w:szCs w:val="28"/>
        </w:rPr>
        <w:t xml:space="preserve">городского поселения </w:t>
      </w:r>
      <w:r w:rsidR="00F30D7E">
        <w:rPr>
          <w:sz w:val="28"/>
          <w:szCs w:val="28"/>
        </w:rPr>
        <w:t>Кол</w:t>
      </w:r>
      <w:r w:rsidR="000E72DA">
        <w:rPr>
          <w:sz w:val="28"/>
          <w:szCs w:val="28"/>
        </w:rPr>
        <w:t>а</w:t>
      </w:r>
      <w:r w:rsidR="00517BA7">
        <w:rPr>
          <w:sz w:val="28"/>
          <w:szCs w:val="28"/>
        </w:rPr>
        <w:t xml:space="preserve"> проект решения Совета депутатов </w:t>
      </w:r>
      <w:r w:rsidR="00F30D7E">
        <w:rPr>
          <w:sz w:val="28"/>
          <w:szCs w:val="28"/>
        </w:rPr>
        <w:t>города Колы</w:t>
      </w:r>
      <w:r w:rsidR="00061615">
        <w:rPr>
          <w:sz w:val="28"/>
          <w:szCs w:val="28"/>
        </w:rPr>
        <w:t xml:space="preserve"> </w:t>
      </w:r>
      <w:r w:rsidR="00517BA7">
        <w:rPr>
          <w:sz w:val="28"/>
          <w:szCs w:val="28"/>
        </w:rPr>
        <w:t xml:space="preserve">«О бюджете </w:t>
      </w:r>
      <w:r w:rsidR="00F30D7E">
        <w:rPr>
          <w:sz w:val="28"/>
          <w:szCs w:val="28"/>
        </w:rPr>
        <w:t>города Колы</w:t>
      </w:r>
      <w:r w:rsidR="00A3764B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2 </w:t>
      </w:r>
      <w:r w:rsidR="00517BA7">
        <w:rPr>
          <w:sz w:val="28"/>
          <w:szCs w:val="28"/>
        </w:rPr>
        <w:t>год</w:t>
      </w:r>
      <w:r w:rsidR="00531459">
        <w:rPr>
          <w:sz w:val="28"/>
          <w:szCs w:val="28"/>
        </w:rPr>
        <w:t xml:space="preserve"> и на плановый период 20</w:t>
      </w:r>
      <w:r w:rsidR="00A3764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31459">
        <w:rPr>
          <w:sz w:val="28"/>
          <w:szCs w:val="28"/>
        </w:rPr>
        <w:t xml:space="preserve"> и 20</w:t>
      </w:r>
      <w:r w:rsidR="00BE617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31459">
        <w:rPr>
          <w:sz w:val="28"/>
          <w:szCs w:val="28"/>
        </w:rPr>
        <w:t xml:space="preserve"> годов</w:t>
      </w:r>
      <w:r w:rsidR="00517BA7">
        <w:rPr>
          <w:sz w:val="28"/>
          <w:szCs w:val="28"/>
        </w:rPr>
        <w:t>».</w:t>
      </w:r>
    </w:p>
    <w:p w:rsidR="00A51AF2" w:rsidRDefault="00A51AF2" w:rsidP="00F30D7E">
      <w:pPr>
        <w:pStyle w:val="ConsPlusNormal"/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D4E" w:rsidRDefault="00B97D4E" w:rsidP="00442616">
      <w:pPr>
        <w:ind w:firstLine="540"/>
        <w:jc w:val="both"/>
        <w:rPr>
          <w:sz w:val="28"/>
          <w:szCs w:val="28"/>
        </w:rPr>
      </w:pPr>
    </w:p>
    <w:p w:rsidR="00822E02" w:rsidRDefault="00822E02" w:rsidP="00442616">
      <w:pPr>
        <w:ind w:firstLine="540"/>
        <w:jc w:val="both"/>
        <w:rPr>
          <w:sz w:val="28"/>
          <w:szCs w:val="28"/>
        </w:rPr>
      </w:pPr>
    </w:p>
    <w:p w:rsidR="001F2FAB" w:rsidRDefault="003200B1" w:rsidP="0082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275F1">
        <w:rPr>
          <w:sz w:val="28"/>
          <w:szCs w:val="28"/>
        </w:rPr>
        <w:t>л</w:t>
      </w:r>
      <w:r w:rsidR="00857F27" w:rsidRPr="005A77E0">
        <w:rPr>
          <w:sz w:val="28"/>
          <w:szCs w:val="28"/>
        </w:rPr>
        <w:t>ав</w:t>
      </w:r>
      <w:r w:rsidR="003275F1">
        <w:rPr>
          <w:sz w:val="28"/>
          <w:szCs w:val="28"/>
        </w:rPr>
        <w:t>а</w:t>
      </w:r>
      <w:r w:rsidR="00857F27" w:rsidRPr="005A77E0">
        <w:rPr>
          <w:sz w:val="28"/>
          <w:szCs w:val="28"/>
        </w:rPr>
        <w:t xml:space="preserve"> администрации </w:t>
      </w:r>
      <w:r w:rsidR="00857F27" w:rsidRPr="005A77E0">
        <w:rPr>
          <w:sz w:val="28"/>
          <w:szCs w:val="28"/>
        </w:rPr>
        <w:tab/>
      </w:r>
      <w:r w:rsidR="00442616">
        <w:rPr>
          <w:sz w:val="28"/>
          <w:szCs w:val="28"/>
        </w:rPr>
        <w:t xml:space="preserve">       </w:t>
      </w:r>
      <w:r w:rsidR="00F8316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="00442616">
        <w:rPr>
          <w:sz w:val="28"/>
          <w:szCs w:val="28"/>
        </w:rPr>
        <w:t xml:space="preserve">     </w:t>
      </w:r>
      <w:r w:rsidR="00822E02">
        <w:rPr>
          <w:sz w:val="28"/>
          <w:szCs w:val="28"/>
        </w:rPr>
        <w:t>А.</w:t>
      </w:r>
      <w:r>
        <w:rPr>
          <w:sz w:val="28"/>
          <w:szCs w:val="28"/>
        </w:rPr>
        <w:t>П. Лихолат</w:t>
      </w:r>
      <w:r w:rsidR="00442616">
        <w:rPr>
          <w:sz w:val="28"/>
          <w:szCs w:val="28"/>
        </w:rPr>
        <w:t xml:space="preserve">  </w:t>
      </w:r>
    </w:p>
    <w:p w:rsidR="00F83169" w:rsidRDefault="00F83169" w:rsidP="00B6777A">
      <w:pPr>
        <w:suppressAutoHyphens/>
        <w:ind w:left="5387"/>
        <w:contextualSpacing/>
        <w:jc w:val="center"/>
        <w:rPr>
          <w:sz w:val="28"/>
          <w:szCs w:val="28"/>
        </w:rPr>
        <w:sectPr w:rsidR="00F83169" w:rsidSect="00C307D4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6777A" w:rsidRPr="00921B0E" w:rsidRDefault="00B6777A" w:rsidP="00B6777A">
      <w:pPr>
        <w:suppressAutoHyphens/>
        <w:ind w:left="5387"/>
        <w:contextualSpacing/>
        <w:jc w:val="center"/>
      </w:pPr>
      <w:r w:rsidRPr="00921B0E">
        <w:lastRenderedPageBreak/>
        <w:t>Приложение</w:t>
      </w:r>
    </w:p>
    <w:p w:rsidR="00B6777A" w:rsidRPr="00921B0E" w:rsidRDefault="00B6777A" w:rsidP="00B6777A">
      <w:pPr>
        <w:suppressAutoHyphens/>
        <w:ind w:left="5387"/>
        <w:contextualSpacing/>
        <w:jc w:val="center"/>
      </w:pPr>
      <w:r w:rsidRPr="00921B0E">
        <w:t>к постановлению</w:t>
      </w:r>
    </w:p>
    <w:p w:rsidR="00B6777A" w:rsidRPr="00921B0E" w:rsidRDefault="00B6777A" w:rsidP="00B6777A">
      <w:pPr>
        <w:suppressAutoHyphens/>
        <w:ind w:left="5387"/>
        <w:contextualSpacing/>
        <w:jc w:val="center"/>
      </w:pPr>
      <w:r w:rsidRPr="00921B0E">
        <w:t>администрации Кольского района</w:t>
      </w:r>
    </w:p>
    <w:p w:rsidR="00B6777A" w:rsidRPr="00921B0E" w:rsidRDefault="00B6777A" w:rsidP="00B6777A">
      <w:pPr>
        <w:suppressAutoHyphens/>
        <w:ind w:left="5387"/>
        <w:contextualSpacing/>
        <w:jc w:val="center"/>
      </w:pPr>
      <w:r w:rsidRPr="00921B0E">
        <w:t xml:space="preserve">от </w:t>
      </w:r>
      <w:r w:rsidR="00841BAF">
        <w:t>15.11.2021</w:t>
      </w:r>
      <w:bookmarkStart w:id="0" w:name="_GoBack"/>
      <w:bookmarkEnd w:id="0"/>
      <w:r>
        <w:t xml:space="preserve"> </w:t>
      </w:r>
      <w:r w:rsidRPr="00921B0E">
        <w:t xml:space="preserve">№ </w:t>
      </w:r>
      <w:r w:rsidR="00841BAF">
        <w:t>1298</w:t>
      </w:r>
    </w:p>
    <w:p w:rsidR="00B6777A" w:rsidRPr="008C20E6" w:rsidRDefault="00B6777A" w:rsidP="00B6777A">
      <w:pPr>
        <w:spacing w:after="120" w:line="288" w:lineRule="auto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  <w:r w:rsidRPr="00973FBB">
        <w:rPr>
          <w:b/>
          <w:sz w:val="28"/>
          <w:szCs w:val="28"/>
        </w:rPr>
        <w:t xml:space="preserve">ПРОГНОЗ </w:t>
      </w:r>
    </w:p>
    <w:p w:rsidR="00B6777A" w:rsidRPr="00973FBB" w:rsidRDefault="00B6777A" w:rsidP="00B6777A">
      <w:pPr>
        <w:spacing w:line="360" w:lineRule="auto"/>
        <w:jc w:val="center"/>
        <w:rPr>
          <w:b/>
          <w:sz w:val="28"/>
          <w:szCs w:val="28"/>
        </w:rPr>
      </w:pPr>
      <w:r w:rsidRPr="00973FBB">
        <w:rPr>
          <w:b/>
          <w:sz w:val="28"/>
          <w:szCs w:val="28"/>
        </w:rPr>
        <w:t xml:space="preserve">СОЦИАЛЬНО-ЭКОНОМИЧЕСКОГО РАЗВИТИЯ МУНИЦИПАЛЬНОГО ОБРАЗОВАНИЯ ГОРОДСКОЕ ПОСЕЛЕНИЕ </w:t>
      </w: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  <w:r w:rsidRPr="00973FBB">
        <w:rPr>
          <w:b/>
          <w:sz w:val="28"/>
          <w:szCs w:val="28"/>
        </w:rPr>
        <w:t xml:space="preserve">КОЛА КОЛЬСКОГО РАЙОНА </w:t>
      </w:r>
      <w:r>
        <w:rPr>
          <w:b/>
          <w:sz w:val="28"/>
          <w:szCs w:val="28"/>
        </w:rPr>
        <w:t>НА 2022</w:t>
      </w:r>
      <w:r w:rsidRPr="00973FBB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 xml:space="preserve">НА ПЕРИОД </w:t>
      </w:r>
    </w:p>
    <w:p w:rsidR="00B6777A" w:rsidRPr="00973FBB" w:rsidRDefault="00B6777A" w:rsidP="00B677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2027 ГОДА</w:t>
      </w: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Default="00B6777A" w:rsidP="00B6777A">
      <w:pPr>
        <w:spacing w:line="360" w:lineRule="auto"/>
        <w:jc w:val="center"/>
        <w:rPr>
          <w:b/>
          <w:sz w:val="16"/>
          <w:szCs w:val="16"/>
        </w:rPr>
      </w:pPr>
    </w:p>
    <w:p w:rsidR="00B6777A" w:rsidRPr="000614E7" w:rsidRDefault="00B6777A" w:rsidP="00B6777A">
      <w:pPr>
        <w:jc w:val="center"/>
        <w:rPr>
          <w:sz w:val="28"/>
          <w:szCs w:val="28"/>
        </w:rPr>
      </w:pPr>
      <w:r w:rsidRPr="000614E7">
        <w:rPr>
          <w:sz w:val="28"/>
          <w:szCs w:val="28"/>
        </w:rPr>
        <w:t>г. Кола</w:t>
      </w:r>
    </w:p>
    <w:p w:rsidR="00B6777A" w:rsidRPr="000614E7" w:rsidRDefault="00B6777A" w:rsidP="00B677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2021</w:t>
      </w:r>
    </w:p>
    <w:p w:rsidR="00B6777A" w:rsidRPr="00AB29A7" w:rsidRDefault="00B6777A" w:rsidP="00B6777A">
      <w:pPr>
        <w:spacing w:line="360" w:lineRule="auto"/>
        <w:jc w:val="center"/>
        <w:rPr>
          <w:b/>
          <w:sz w:val="28"/>
          <w:szCs w:val="28"/>
        </w:rPr>
      </w:pPr>
      <w:r w:rsidRPr="005D6A2A">
        <w:rPr>
          <w:b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8"/>
        <w:gridCol w:w="658"/>
      </w:tblGrid>
      <w:tr w:rsidR="00B6777A" w:rsidTr="00C307D4">
        <w:tc>
          <w:tcPr>
            <w:tcW w:w="8913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ind w:firstLine="284"/>
              <w:jc w:val="both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Введение…………………………………………………………………………………</w:t>
            </w:r>
          </w:p>
        </w:tc>
        <w:tc>
          <w:tcPr>
            <w:tcW w:w="658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  <w:highlight w:val="yellow"/>
              </w:rPr>
            </w:pPr>
            <w:r w:rsidRPr="00C307D4">
              <w:rPr>
                <w:sz w:val="23"/>
                <w:szCs w:val="23"/>
              </w:rPr>
              <w:t>3</w:t>
            </w:r>
          </w:p>
        </w:tc>
      </w:tr>
      <w:tr w:rsidR="00B6777A" w:rsidTr="00C307D4">
        <w:tc>
          <w:tcPr>
            <w:tcW w:w="8913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ind w:firstLine="284"/>
              <w:jc w:val="both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1. Предварительные итоги социально-экономического развития муниципального образования городское поселение Кола Кольского района за январь-июнь 2021 года и ожидаемые итоги социально-экономического развития за 2021 год………………………………………………………………………………………………..</w:t>
            </w:r>
          </w:p>
        </w:tc>
        <w:tc>
          <w:tcPr>
            <w:tcW w:w="658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  <w:highlight w:val="yellow"/>
              </w:rPr>
            </w:pPr>
          </w:p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  <w:highlight w:val="yellow"/>
              </w:rPr>
            </w:pPr>
          </w:p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  <w:highlight w:val="yellow"/>
              </w:rPr>
            </w:pPr>
            <w:r w:rsidRPr="00C307D4">
              <w:rPr>
                <w:sz w:val="23"/>
                <w:szCs w:val="23"/>
              </w:rPr>
              <w:t>3</w:t>
            </w:r>
          </w:p>
        </w:tc>
      </w:tr>
      <w:tr w:rsidR="00B6777A" w:rsidTr="00C307D4">
        <w:tc>
          <w:tcPr>
            <w:tcW w:w="8913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ind w:firstLine="284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2. Прогноз социально-экономического развития муниципального образования городское поселение Кола Кольского района на 2022 год и на период до 2027 года …….</w:t>
            </w:r>
          </w:p>
        </w:tc>
        <w:tc>
          <w:tcPr>
            <w:tcW w:w="658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  <w:highlight w:val="yellow"/>
              </w:rPr>
            </w:pPr>
          </w:p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  <w:highlight w:val="yellow"/>
              </w:rPr>
            </w:pPr>
            <w:r w:rsidRPr="00C307D4">
              <w:rPr>
                <w:sz w:val="23"/>
                <w:szCs w:val="23"/>
              </w:rPr>
              <w:t>6</w:t>
            </w:r>
          </w:p>
        </w:tc>
      </w:tr>
      <w:tr w:rsidR="00B6777A" w:rsidTr="00C307D4">
        <w:tc>
          <w:tcPr>
            <w:tcW w:w="8913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ind w:firstLine="567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Демография ………………………………………………………………………...........</w:t>
            </w:r>
          </w:p>
        </w:tc>
        <w:tc>
          <w:tcPr>
            <w:tcW w:w="658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6</w:t>
            </w:r>
          </w:p>
        </w:tc>
      </w:tr>
      <w:tr w:rsidR="00B6777A" w:rsidTr="00C307D4">
        <w:tc>
          <w:tcPr>
            <w:tcW w:w="8913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ind w:firstLine="567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Инвестиции …………………………………………………….......................................</w:t>
            </w:r>
          </w:p>
        </w:tc>
        <w:tc>
          <w:tcPr>
            <w:tcW w:w="658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  <w:highlight w:val="yellow"/>
              </w:rPr>
            </w:pPr>
            <w:r w:rsidRPr="00C307D4">
              <w:rPr>
                <w:sz w:val="23"/>
                <w:szCs w:val="23"/>
              </w:rPr>
              <w:t>7</w:t>
            </w:r>
          </w:p>
        </w:tc>
      </w:tr>
      <w:tr w:rsidR="00B6777A" w:rsidTr="00C307D4">
        <w:tc>
          <w:tcPr>
            <w:tcW w:w="8913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ind w:firstLine="567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Малое и среднее предпринимательство ……………………………………………….</w:t>
            </w:r>
          </w:p>
        </w:tc>
        <w:tc>
          <w:tcPr>
            <w:tcW w:w="658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7</w:t>
            </w:r>
          </w:p>
        </w:tc>
      </w:tr>
      <w:tr w:rsidR="00B6777A" w:rsidTr="00C307D4">
        <w:tc>
          <w:tcPr>
            <w:tcW w:w="8913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ind w:firstLine="567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Труд и занятость ………………………………………………………………………...</w:t>
            </w:r>
          </w:p>
        </w:tc>
        <w:tc>
          <w:tcPr>
            <w:tcW w:w="658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7</w:t>
            </w:r>
          </w:p>
        </w:tc>
      </w:tr>
      <w:tr w:rsidR="00B6777A" w:rsidTr="00C307D4">
        <w:tc>
          <w:tcPr>
            <w:tcW w:w="8913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ind w:firstLine="567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 xml:space="preserve">Доходы бюджета………………………………………………………………………... </w:t>
            </w:r>
          </w:p>
        </w:tc>
        <w:tc>
          <w:tcPr>
            <w:tcW w:w="658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7</w:t>
            </w:r>
          </w:p>
        </w:tc>
      </w:tr>
      <w:tr w:rsidR="00B6777A" w:rsidTr="00C307D4">
        <w:tc>
          <w:tcPr>
            <w:tcW w:w="8913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 xml:space="preserve">          Таблица «Основные показатели прогноза социально-экономического развития муниципального образования городское поселение Кола Кольского района на 2022 год и на период до 2027 года …………………………………………………. </w:t>
            </w:r>
          </w:p>
        </w:tc>
        <w:tc>
          <w:tcPr>
            <w:tcW w:w="658" w:type="dxa"/>
            <w:shd w:val="clear" w:color="auto" w:fill="auto"/>
          </w:tcPr>
          <w:p w:rsidR="00B6777A" w:rsidRPr="00C307D4" w:rsidRDefault="00B6777A" w:rsidP="00C307D4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C307D4">
              <w:rPr>
                <w:sz w:val="23"/>
                <w:szCs w:val="23"/>
              </w:rPr>
              <w:t>8</w:t>
            </w:r>
          </w:p>
        </w:tc>
      </w:tr>
    </w:tbl>
    <w:p w:rsidR="00B6777A" w:rsidRDefault="00B6777A" w:rsidP="00B6777A">
      <w:pPr>
        <w:spacing w:line="360" w:lineRule="auto"/>
        <w:jc w:val="both"/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  <w:sz w:val="28"/>
          <w:szCs w:val="28"/>
        </w:rPr>
      </w:pPr>
    </w:p>
    <w:p w:rsidR="00B6777A" w:rsidRDefault="00B6777A" w:rsidP="00B6777A">
      <w:pPr>
        <w:spacing w:line="360" w:lineRule="auto"/>
        <w:jc w:val="center"/>
        <w:rPr>
          <w:b/>
        </w:rPr>
      </w:pPr>
    </w:p>
    <w:p w:rsidR="00B6777A" w:rsidRDefault="00B6777A" w:rsidP="00B6777A">
      <w:pPr>
        <w:spacing w:line="360" w:lineRule="auto"/>
        <w:jc w:val="center"/>
        <w:rPr>
          <w:b/>
        </w:rPr>
      </w:pPr>
    </w:p>
    <w:p w:rsidR="00B6777A" w:rsidRDefault="00B6777A" w:rsidP="00B6777A">
      <w:pPr>
        <w:spacing w:line="360" w:lineRule="auto"/>
        <w:jc w:val="center"/>
        <w:rPr>
          <w:b/>
        </w:rPr>
      </w:pPr>
    </w:p>
    <w:p w:rsidR="00B6777A" w:rsidRDefault="00B6777A" w:rsidP="00B6777A">
      <w:pPr>
        <w:spacing w:line="360" w:lineRule="auto"/>
        <w:jc w:val="center"/>
        <w:rPr>
          <w:b/>
        </w:rPr>
      </w:pPr>
    </w:p>
    <w:p w:rsidR="00B6777A" w:rsidRDefault="00B6777A" w:rsidP="00B6777A">
      <w:pPr>
        <w:spacing w:line="360" w:lineRule="auto"/>
        <w:jc w:val="center"/>
        <w:rPr>
          <w:b/>
        </w:rPr>
      </w:pPr>
    </w:p>
    <w:p w:rsidR="00B6777A" w:rsidRDefault="00B6777A" w:rsidP="00B6777A">
      <w:pPr>
        <w:spacing w:line="360" w:lineRule="auto"/>
        <w:jc w:val="center"/>
        <w:rPr>
          <w:b/>
        </w:rPr>
      </w:pPr>
    </w:p>
    <w:p w:rsidR="007606FD" w:rsidRDefault="007606FD" w:rsidP="00B6777A">
      <w:pPr>
        <w:spacing w:line="360" w:lineRule="auto"/>
        <w:jc w:val="center"/>
        <w:rPr>
          <w:b/>
        </w:rPr>
      </w:pPr>
    </w:p>
    <w:p w:rsidR="007606FD" w:rsidRDefault="007606FD" w:rsidP="00B6777A">
      <w:pPr>
        <w:spacing w:line="360" w:lineRule="auto"/>
        <w:jc w:val="center"/>
        <w:rPr>
          <w:b/>
        </w:rPr>
      </w:pPr>
    </w:p>
    <w:p w:rsidR="007606FD" w:rsidRDefault="007606FD" w:rsidP="00B6777A">
      <w:pPr>
        <w:spacing w:line="360" w:lineRule="auto"/>
        <w:jc w:val="center"/>
        <w:rPr>
          <w:b/>
        </w:rPr>
      </w:pPr>
    </w:p>
    <w:p w:rsidR="007606FD" w:rsidRDefault="007606FD" w:rsidP="00B6777A">
      <w:pPr>
        <w:spacing w:line="360" w:lineRule="auto"/>
        <w:jc w:val="center"/>
        <w:rPr>
          <w:b/>
        </w:rPr>
      </w:pPr>
    </w:p>
    <w:p w:rsidR="007606FD" w:rsidRDefault="007606FD" w:rsidP="00B6777A">
      <w:pPr>
        <w:spacing w:line="360" w:lineRule="auto"/>
        <w:jc w:val="center"/>
        <w:rPr>
          <w:b/>
        </w:rPr>
      </w:pPr>
    </w:p>
    <w:p w:rsidR="00B6777A" w:rsidRPr="00C801DA" w:rsidRDefault="00B6777A" w:rsidP="00B6777A">
      <w:pPr>
        <w:spacing w:line="360" w:lineRule="auto"/>
        <w:jc w:val="center"/>
        <w:rPr>
          <w:b/>
        </w:rPr>
      </w:pPr>
      <w:r>
        <w:rPr>
          <w:b/>
        </w:rPr>
        <w:t>В</w:t>
      </w:r>
      <w:r w:rsidRPr="00C801DA">
        <w:rPr>
          <w:b/>
        </w:rPr>
        <w:t>ведение</w:t>
      </w:r>
    </w:p>
    <w:p w:rsidR="00B6777A" w:rsidRPr="00C801DA" w:rsidRDefault="00B6777A" w:rsidP="00B6777A">
      <w:pPr>
        <w:ind w:firstLine="357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Прогноз социально-экономического развития муниципального образования городское поселение Кола Кольского района разработан на основании:</w:t>
      </w:r>
    </w:p>
    <w:p w:rsidR="00B6777A" w:rsidRPr="00C801DA" w:rsidRDefault="00B6777A" w:rsidP="00B6777A">
      <w:pPr>
        <w:ind w:firstLine="357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- Бюджетного кодекса Российской Федерации;</w:t>
      </w:r>
    </w:p>
    <w:p w:rsidR="00B6777A" w:rsidRPr="00C801DA" w:rsidRDefault="00B6777A" w:rsidP="00B6777A">
      <w:pPr>
        <w:tabs>
          <w:tab w:val="left" w:pos="709"/>
        </w:tabs>
        <w:ind w:firstLine="357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- Решения Совета депутатов городского поселения Кола Кольского района от 12.12.2019 № 4/22 «Об утверждении Положения о бюджетном процессе в муниципальном образовании городское поселение Кола Кольского района»;</w:t>
      </w:r>
    </w:p>
    <w:p w:rsidR="00B6777A" w:rsidRPr="00C801DA" w:rsidRDefault="00B6777A" w:rsidP="00B6777A">
      <w:pPr>
        <w:tabs>
          <w:tab w:val="left" w:pos="567"/>
        </w:tabs>
        <w:ind w:firstLine="357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- Постановления администрации Кольского района от 02.10.2019 № 1177 «Об утверждении Порядка разработки прогноза социально-экономического развития муниципального образования городское поселение Кола Кольского района на среднесрочный и долгосрочный периоды»</w:t>
      </w:r>
    </w:p>
    <w:p w:rsidR="00B6777A" w:rsidRPr="00C801DA" w:rsidRDefault="00B6777A" w:rsidP="00B6777A">
      <w:pPr>
        <w:tabs>
          <w:tab w:val="left" w:pos="0"/>
        </w:tabs>
        <w:suppressAutoHyphens/>
        <w:ind w:left="360"/>
        <w:contextualSpacing/>
        <w:jc w:val="center"/>
        <w:rPr>
          <w:b/>
          <w:sz w:val="28"/>
          <w:szCs w:val="28"/>
        </w:rPr>
      </w:pPr>
    </w:p>
    <w:p w:rsidR="00B6777A" w:rsidRPr="00C801DA" w:rsidRDefault="00B6777A" w:rsidP="00B6777A">
      <w:pPr>
        <w:tabs>
          <w:tab w:val="left" w:pos="0"/>
        </w:tabs>
        <w:suppressAutoHyphens/>
        <w:ind w:left="360"/>
        <w:contextualSpacing/>
        <w:jc w:val="center"/>
        <w:rPr>
          <w:b/>
          <w:bCs/>
          <w:color w:val="000000"/>
        </w:rPr>
      </w:pPr>
      <w:r w:rsidRPr="00C801DA">
        <w:rPr>
          <w:b/>
          <w:bCs/>
          <w:color w:val="000000"/>
        </w:rPr>
        <w:t>1. Предварительные итоги социально-экономического развития муниципального образования городское поселение Кола Кольского района за январь-июнь 2021 года и ожидаемые итоги социально-экономического развития за 2021 год</w:t>
      </w:r>
    </w:p>
    <w:p w:rsidR="00B6777A" w:rsidRPr="00C801DA" w:rsidRDefault="00B6777A" w:rsidP="00B6777A">
      <w:pPr>
        <w:tabs>
          <w:tab w:val="left" w:pos="0"/>
        </w:tabs>
        <w:suppressAutoHyphens/>
        <w:contextualSpacing/>
        <w:jc w:val="center"/>
        <w:rPr>
          <w:b/>
        </w:rPr>
      </w:pPr>
    </w:p>
    <w:p w:rsidR="00B6777A" w:rsidRPr="00C801DA" w:rsidRDefault="00B6777A" w:rsidP="00B6777A">
      <w:pPr>
        <w:ind w:firstLine="709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 xml:space="preserve">В 2020 году в </w:t>
      </w:r>
      <w:r w:rsidRPr="00C801DA">
        <w:rPr>
          <w:rFonts w:eastAsia="Calibri"/>
          <w:b/>
          <w:lang w:eastAsia="en-US"/>
        </w:rPr>
        <w:t xml:space="preserve">демографической ситуации </w:t>
      </w:r>
      <w:r w:rsidRPr="00C801DA">
        <w:rPr>
          <w:rFonts w:eastAsia="Calibri"/>
          <w:lang w:eastAsia="en-US"/>
        </w:rPr>
        <w:t xml:space="preserve">отмечены негативные тренды по показателям смертности и миграции населения. </w:t>
      </w:r>
    </w:p>
    <w:p w:rsidR="00B6777A" w:rsidRPr="00C801DA" w:rsidRDefault="00B6777A" w:rsidP="00B6777A">
      <w:pPr>
        <w:ind w:firstLine="709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 xml:space="preserve">За год родилось 91 человек, что на 31,9% больше, чем в 2019 году. Коэффициент рождаемости вырос до 9,5 родившихся на 1000 населения против 7,1 в 2019 году, </w:t>
      </w:r>
    </w:p>
    <w:p w:rsidR="00B6777A" w:rsidRPr="00C801DA" w:rsidRDefault="00B6777A" w:rsidP="00B6777A">
      <w:pPr>
        <w:ind w:firstLine="709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Число умерших возросло на 23,7% (193 человек против 156 человек в 2019 году). Общий коэффициент смертности составил 20,1 умерших на 1000 населения, что на 4,0 промилле выше значения предыдущего года.</w:t>
      </w:r>
    </w:p>
    <w:p w:rsidR="00B6777A" w:rsidRPr="00C801DA" w:rsidRDefault="00B6777A" w:rsidP="00B6777A">
      <w:pPr>
        <w:ind w:firstLine="709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 xml:space="preserve">Таким образом, по итогам 2020 года отмечена естественная убыль населения – 102 человек (в 2019 году – 87 человек). Коэффициент естественной убыли населения составил 10,6 человека на 1000 населения, против (- 9,0) </w:t>
      </w:r>
      <w:bookmarkStart w:id="1" w:name="_Hlk83029699"/>
      <w:r w:rsidRPr="00C801DA">
        <w:rPr>
          <w:rFonts w:eastAsia="Calibri"/>
          <w:lang w:eastAsia="en-US"/>
        </w:rPr>
        <w:t xml:space="preserve">человека на 1000 населения </w:t>
      </w:r>
      <w:bookmarkEnd w:id="1"/>
      <w:r w:rsidRPr="00C801DA">
        <w:rPr>
          <w:rFonts w:eastAsia="Calibri"/>
          <w:lang w:eastAsia="en-US"/>
        </w:rPr>
        <w:t>в 2019 году.</w:t>
      </w:r>
    </w:p>
    <w:p w:rsidR="00B6777A" w:rsidRPr="00C801DA" w:rsidRDefault="00B6777A" w:rsidP="00B6777A">
      <w:pPr>
        <w:ind w:firstLine="709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Несмотря на то, что в январе-июне 2020 года имел место миграционный прирост населения – 26 человек, по итогу году наблюдается миграционная убыль населения – 26 человек (со значением коэффициента – 2,7 человека на 1000 населения).</w:t>
      </w:r>
    </w:p>
    <w:p w:rsidR="00B6777A" w:rsidRPr="00C801DA" w:rsidRDefault="00B6777A" w:rsidP="00B6777A">
      <w:pPr>
        <w:ind w:firstLine="709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В 2021 году демография города характеризуется снижением рождаемости, увеличением смертности и миграционной убылью населения.</w:t>
      </w:r>
    </w:p>
    <w:p w:rsidR="00B6777A" w:rsidRPr="00C801DA" w:rsidRDefault="00B6777A" w:rsidP="00B6777A">
      <w:pPr>
        <w:ind w:firstLine="709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За шесть месяцев т.г. родилось на 19,6% ниже аналогичного периода 2020 года. Число умерших увеличилось на 2,2% по сравнению с январём-июнем 2020 года. Таким образом, по итогам шести месяцев сохранялась естественная убыль населения – 54 человека. По оценке данный тренд сохранится и к концу года естественная убыль составит порядка 114 человек (со значением коэффициента – 12,0 человека на 1000 населения).</w:t>
      </w:r>
    </w:p>
    <w:p w:rsidR="00B6777A" w:rsidRPr="00C801DA" w:rsidRDefault="00B6777A" w:rsidP="00B6777A">
      <w:pPr>
        <w:ind w:firstLine="709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 xml:space="preserve">Кроме того, в текущем году отмечен миграционный прирост населения, который в январе-июне составил 35 человека против миграционного прироста 26 человек в соответствующем периоде предыдущего года. Ожидается, что по итогам года коэффициент миграционной убыли составит – 3,7 человека на 1000 населения. </w:t>
      </w:r>
    </w:p>
    <w:p w:rsidR="00B6777A" w:rsidRPr="00C801DA" w:rsidRDefault="00B6777A" w:rsidP="00B6777A">
      <w:pPr>
        <w:ind w:firstLine="709"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 xml:space="preserve">В итоге в среднем за 2021 год численность населения составит 9,5 тыс. человек. </w:t>
      </w:r>
    </w:p>
    <w:p w:rsidR="00B6777A" w:rsidRPr="00C801DA" w:rsidRDefault="00B6777A" w:rsidP="00B6777A">
      <w:pPr>
        <w:suppressAutoHyphens/>
        <w:ind w:firstLine="709"/>
        <w:jc w:val="both"/>
      </w:pP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>В сфере</w:t>
      </w:r>
      <w:r w:rsidRPr="00C801DA">
        <w:rPr>
          <w:b/>
        </w:rPr>
        <w:t xml:space="preserve"> малого и среднего предпринимательства</w:t>
      </w:r>
      <w:r w:rsidRPr="00C801DA">
        <w:t xml:space="preserve"> по данным Единого реестра субъектов малого и среднего предпринимательства ФНС России на 10.01.2021 количество субъектов малого и среднего предпринимательства (далее – МСП) по городу Кола составило 415 единиц, что на 6,7% выше уровня 2019 года (2019 год - 389 единиц).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ab/>
        <w:t xml:space="preserve">По состоянию на 10.07.2021 количество субъектов МСП по городу Кола составило 465 единиц, что на 21,7% выше показателя на аналогичную дату прошлого года. </w:t>
      </w:r>
      <w:r w:rsidRPr="00C801DA">
        <w:tab/>
        <w:t xml:space="preserve">Увеличение связано с актуализацией налоговыми органами данных Единого реестра в </w:t>
      </w:r>
      <w:r w:rsidRPr="00C801DA">
        <w:lastRenderedPageBreak/>
        <w:t>целях максимального охвата предпринимателей, имеющих право на получение региональных и федеральных антикризисных мер поддержки.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 xml:space="preserve">По итогам 2021 года оценивается увеличение общей численности субъектов малого и среднего предпринимательства к 2020 году на 8,7% (до 451 единиц). 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>В 2021 году в целях обеспечения устойчивости экономики в период действия ограничительных карантинных мер реализуется комплекс мероприятий по поддержке бизнеса: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>- в целях оказания мер поддержки субъектам малого и среднего предпринимательства в период снижения деловой и потребительской активности на фоне распространения коронавирусной инфекции Советом депутатов городского поселения Колы принято Решение № 8/52 от 30.04.2020г. «О мерах поддержки субъектов МСП, арендующих объекты муниципальной собственности»;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</w:pPr>
      <w:r>
        <w:tab/>
      </w:r>
      <w:r w:rsidRPr="00C801DA">
        <w:t xml:space="preserve"> - утверждены меры поддержки субъектам малого и среднего предпринимательства за пользование земельными участками, находящимися в муниципальной собственности МО г.п. Кола Кольского района и земельными участками, государственная собственность на которые не разграничена (решение Совета депутатов Кольского района № 39/2 от 28.04.2020г.). 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</w:pPr>
      <w:r w:rsidRPr="00C801DA">
        <w:tab/>
      </w:r>
      <w:r w:rsidRPr="00C801DA">
        <w:tab/>
      </w:r>
      <w:r w:rsidRPr="00C801DA">
        <w:tab/>
      </w:r>
      <w:r w:rsidRPr="00C801DA">
        <w:tab/>
        <w:t xml:space="preserve">           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rPr>
          <w:b/>
        </w:rPr>
        <w:t>Объём инвестиций в основной капитал организаций</w:t>
      </w:r>
      <w:r w:rsidRPr="00C801DA">
        <w:t xml:space="preserve"> за счет всех источников финансирования в муниципальном образовании городское поселение Кола Кольского района за 2020 год составил 4 652,4 млн. рублей, что составляет 170,0% к уровню 2019 года.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>Ожидаемый объём инвестиций за счёт всех источников финансирования в 2021 году сформируется на уровне 6 048,1 млн. рублей, что составляет 130,0% к уровню 2020 года.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>В сентябре 2020 года в городе Кола заработал рыбоперерабатывающий завод. Новый комплекс принадлежит компании ООО «Мурман СиФуд». Проект удалось реализовать благодаря государственной программе поддержки модернизации рыбоперерабатывающей отрасли.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 xml:space="preserve">Новый завод рассчитан на переработку трески и пикши, на выходе - филе, фарш, а также различная «заморозка». </w:t>
      </w:r>
    </w:p>
    <w:p w:rsidR="00B6777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</w:pPr>
      <w:r w:rsidRPr="00C801DA">
        <w:t>Мощность нового завода составляет 63,7 тонн сырья в сутки. В составе комплекса предусмотрены холодильные камеры емкостью 3000 тонн. Благодаря запуску завода появилось 170 высокотехнологичных рабочих мест.</w:t>
      </w:r>
    </w:p>
    <w:p w:rsidR="00B6777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</w:pPr>
    </w:p>
    <w:p w:rsidR="00B6777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</w:pPr>
      <w:r>
        <w:rPr>
          <w:b/>
        </w:rPr>
        <w:tab/>
      </w:r>
      <w:r w:rsidRPr="00C801DA">
        <w:rPr>
          <w:b/>
        </w:rPr>
        <w:t>В сфере труда и занятости</w:t>
      </w:r>
      <w:r w:rsidRPr="00C801DA">
        <w:rPr>
          <w:sz w:val="28"/>
          <w:szCs w:val="28"/>
        </w:rPr>
        <w:t xml:space="preserve"> </w:t>
      </w:r>
      <w:r w:rsidRPr="00C801DA">
        <w:t>по информации МГОБУ «Центр занятости населения Кольского района» по состоянию на 01.01.2021 года официально зарегистрированными безработными числятся 226 человек, что в два раза больше, чем в 2019 году.</w:t>
      </w:r>
      <w:r>
        <w:t xml:space="preserve"> 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</w:pPr>
      <w:r>
        <w:tab/>
      </w:r>
      <w:r w:rsidRPr="00C801DA">
        <w:t xml:space="preserve">По состоянию на 01.07.2021 года официально зарегистрированными безработными числятся 115 человек, по сравнению с аналогичным периодом прошлого года наблюдается снижение численности безработных на 75 человек.  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>По итогам 2021 года оценивается снижение числа зарегистрированных безработных – 180 человек, что ниже 2020 года на 20,4%.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000000"/>
        </w:rPr>
      </w:pPr>
      <w:r w:rsidRPr="00C801DA">
        <w:t>Среднемесячная начисленная заработная плата работников организаций по итогам 2020 года сложилась в размере 61 873,9 рублей, в реальном исчислении увеличилась на 11,4% к аналогичному периоду прошлого года.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rPr>
          <w:color w:val="000000"/>
        </w:rPr>
        <w:t xml:space="preserve">За шесть месяцев текущего года </w:t>
      </w:r>
      <w:r w:rsidRPr="00C801DA">
        <w:t xml:space="preserve">среднемесячная начисленная заработная плата работников организаций сложилась в размере 66 533,3 рублей, что на 9,6% выше аналогичного периода прошлого года. </w:t>
      </w:r>
    </w:p>
    <w:p w:rsidR="00B6777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В итоге за 2021 год, по оценке, заработная плата увеличится на 9,8% к уровню 2020 года и составит 67 927,5 рублей.</w:t>
      </w:r>
    </w:p>
    <w:p w:rsidR="00B6777A" w:rsidRPr="00596EA4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="Calibri"/>
          <w:lang w:eastAsia="en-US"/>
        </w:rPr>
      </w:pPr>
      <w:r w:rsidRPr="00C801DA">
        <w:t xml:space="preserve">В бюджет города Колы в 2020 году поступило доходов в сумме 235 118,5 тыс. рублей, </w:t>
      </w:r>
      <w:r w:rsidRPr="00C801DA">
        <w:lastRenderedPageBreak/>
        <w:t>произошло увеличение объема поступлений по сравнению с 2019 годом на 61,7% или на 89 695 тыс. рублей.</w:t>
      </w:r>
    </w:p>
    <w:p w:rsidR="00B6777A" w:rsidRPr="00C801DA" w:rsidRDefault="00B6777A" w:rsidP="00B6777A">
      <w:pPr>
        <w:widowControl w:val="0"/>
        <w:tabs>
          <w:tab w:val="left" w:pos="1378"/>
        </w:tabs>
        <w:ind w:right="20" w:firstLine="720"/>
        <w:contextualSpacing/>
        <w:jc w:val="both"/>
      </w:pPr>
      <w:r w:rsidRPr="00C801DA">
        <w:t>При этом собственные доходы бюджета уменьшились на 8 374,3 тыс. рублей (6,8%) и составили 115 722,8, а безвозмездные поступления увеличились на 98 069,2 тыс. рублей (в 5,6 раза) и их размер составил 119 395,7 тыс. рублей.</w:t>
      </w:r>
    </w:p>
    <w:p w:rsidR="00B6777A" w:rsidRPr="00C801DA" w:rsidRDefault="00B6777A" w:rsidP="00B6777A">
      <w:pPr>
        <w:ind w:firstLine="709"/>
        <w:contextualSpacing/>
        <w:jc w:val="both"/>
      </w:pPr>
      <w:r w:rsidRPr="00C801DA">
        <w:t>Бюджет по расходам исполнен в сумме 275 158,8 рублей с ростом к уровню 2019 года на 144 834,7 тыс. рублей.</w:t>
      </w:r>
    </w:p>
    <w:p w:rsidR="00B6777A" w:rsidRPr="00C801DA" w:rsidRDefault="00B6777A" w:rsidP="00B6777A">
      <w:pPr>
        <w:ind w:firstLine="709"/>
        <w:contextualSpacing/>
        <w:jc w:val="both"/>
      </w:pPr>
      <w:r w:rsidRPr="00C801DA">
        <w:t>Бюджет в 2020 году исполнен с дефицитом в сумме 40 040,3 тыс. рублей.</w:t>
      </w:r>
    </w:p>
    <w:p w:rsidR="00B6777A" w:rsidRPr="00C801DA" w:rsidRDefault="00B6777A" w:rsidP="00B6777A">
      <w:pPr>
        <w:ind w:firstLine="709"/>
        <w:contextualSpacing/>
        <w:jc w:val="both"/>
      </w:pPr>
      <w:r w:rsidRPr="00C801DA">
        <w:t xml:space="preserve">Удельный вес собственных доходов в общем объеме доходов бюджета в 2020 году составил 49,2%, безвозмездных поступлений – 50,8%. </w:t>
      </w:r>
    </w:p>
    <w:p w:rsidR="00B6777A" w:rsidRPr="00C801DA" w:rsidRDefault="00B6777A" w:rsidP="00B6777A">
      <w:pPr>
        <w:ind w:firstLine="709"/>
        <w:contextualSpacing/>
        <w:jc w:val="both"/>
      </w:pPr>
      <w:r w:rsidRPr="00C801DA">
        <w:t>Рост объема поступлений налоговых доходов составил 3,2%, и превысил объем поступлений прошлого года на 3 201,5 тыс. рублей.</w:t>
      </w:r>
    </w:p>
    <w:p w:rsidR="00B6777A" w:rsidRPr="00C801DA" w:rsidRDefault="00B6777A" w:rsidP="00B6777A">
      <w:pPr>
        <w:ind w:firstLine="709"/>
        <w:jc w:val="both"/>
      </w:pPr>
      <w:r w:rsidRPr="00C801DA">
        <w:t>Так, поступления налога на доходы физических лиц (НДФЛ) выросли на 1 952,5 тыс. рублей, или на 3,6% по сравнению с 2019 годом.</w:t>
      </w:r>
    </w:p>
    <w:p w:rsidR="00B6777A" w:rsidRPr="00C801DA" w:rsidRDefault="00B6777A" w:rsidP="00B6777A">
      <w:pPr>
        <w:ind w:firstLine="709"/>
        <w:jc w:val="both"/>
      </w:pPr>
      <w:r w:rsidRPr="00C801DA">
        <w:t>В 2020 году произошло незначительное повышение поступлений доходов от уплаты акцизов на 3,1% или на 54,3 тыс. рублей.</w:t>
      </w:r>
    </w:p>
    <w:p w:rsidR="00B6777A" w:rsidRPr="00C801DA" w:rsidRDefault="00B6777A" w:rsidP="00B6777A">
      <w:pPr>
        <w:ind w:firstLine="709"/>
        <w:jc w:val="both"/>
      </w:pPr>
      <w:r w:rsidRPr="00C801DA">
        <w:t>В отношении налогов на совокупный доход в целом произошло уменьшение поступлений. Наблюдается снижение по налогу, взимаемому в связи с применением упрощенной системы налогообложения на 2 008,2 тыс. рублей, или на 9,3% к уровню исполнения за 2019 год. Отсутствуют поступления в бюджет единого сельскохозяйственного налога, в 2019 году он составлял 13,6 тыс. рублей.</w:t>
      </w:r>
    </w:p>
    <w:p w:rsidR="00B6777A" w:rsidRPr="00C801DA" w:rsidRDefault="00B6777A" w:rsidP="00B6777A">
      <w:pPr>
        <w:ind w:firstLine="709"/>
        <w:jc w:val="both"/>
      </w:pPr>
      <w:r w:rsidRPr="00C801DA">
        <w:t>Произошел рост поступлений по налогам на имущество по сравнению с аналогичным периодом прошлого года на 3 216,6 тыс. рублей, или на 15,3%. Налог на имущество физических лиц вырос на 86%.</w:t>
      </w:r>
    </w:p>
    <w:p w:rsidR="00B6777A" w:rsidRPr="00C801DA" w:rsidRDefault="00B6777A" w:rsidP="00B6777A">
      <w:pPr>
        <w:ind w:firstLine="709"/>
        <w:contextualSpacing/>
        <w:jc w:val="both"/>
      </w:pPr>
      <w:r w:rsidRPr="00C801DA">
        <w:t xml:space="preserve">Поступления неналоговых доходов в 2020 году составили 14 223,8 тыс. рублей, в том числе за счет доходов от использования имущества 11 787,3 тыс. рублей. </w:t>
      </w:r>
    </w:p>
    <w:p w:rsidR="00B6777A" w:rsidRPr="00C801DA" w:rsidRDefault="00B6777A" w:rsidP="00B6777A">
      <w:pPr>
        <w:ind w:firstLine="709"/>
        <w:contextualSpacing/>
        <w:jc w:val="both"/>
      </w:pPr>
      <w:r w:rsidRPr="00C801DA">
        <w:t>По сравнению с 2019 годом доходы от арендной платы за пользование земельными участками, государственная собственность на которые не разграничена уменьшилась на 285,2 тыс. рублей, а доходы от сдачи в аренду имущества, составляющие государственную (муниципальную казну) выросли на 320,4 тыс. рублей.</w:t>
      </w:r>
    </w:p>
    <w:p w:rsidR="00B6777A" w:rsidRPr="00C801DA" w:rsidRDefault="00B6777A" w:rsidP="00B6777A">
      <w:pPr>
        <w:ind w:firstLine="709"/>
        <w:contextualSpacing/>
        <w:jc w:val="both"/>
      </w:pPr>
      <w:r w:rsidRPr="00C801DA">
        <w:t xml:space="preserve">Поступления по штрафам, санкциям, </w:t>
      </w:r>
    </w:p>
    <w:p w:rsidR="00B6777A" w:rsidRPr="00C801DA" w:rsidRDefault="00B6777A" w:rsidP="00B6777A">
      <w:pPr>
        <w:ind w:firstLine="709"/>
        <w:contextualSpacing/>
        <w:jc w:val="both"/>
      </w:pPr>
      <w:r w:rsidRPr="00C801DA">
        <w:t>возмещениям ущерба значительно уменьшились и составили в 2020 году 258,5 тыс. рублей, что по сравнению с 2019 годом меньше на 7 292,5 тыс. рублей, или 96,6%</w:t>
      </w:r>
    </w:p>
    <w:p w:rsidR="00B6777A" w:rsidRPr="00C801DA" w:rsidRDefault="00B6777A" w:rsidP="00B6777A">
      <w:pPr>
        <w:autoSpaceDE w:val="0"/>
        <w:autoSpaceDN w:val="0"/>
        <w:adjustRightInd w:val="0"/>
        <w:ind w:firstLine="709"/>
        <w:jc w:val="both"/>
      </w:pPr>
      <w:r w:rsidRPr="00C801DA">
        <w:t>Доходы бюджета от продажи материальных и нематериальных активов составили 1 841,4 тыс. рублей, что на 3 634,5 тыс. рублей меньше, чем в 2019 году. Снижение произошло как в части доходов от продажи земельных участков на 60,3%, так и от реализации имущества, находящегося в государственной и муниципальной собственности на 71,9%.</w:t>
      </w:r>
    </w:p>
    <w:p w:rsidR="00B6777A" w:rsidRPr="00C801DA" w:rsidRDefault="00B6777A" w:rsidP="00B6777A">
      <w:pPr>
        <w:ind w:firstLine="708"/>
        <w:jc w:val="both"/>
      </w:pPr>
      <w:r w:rsidRPr="00C801DA">
        <w:t>По состоянию на 1 июля 2021 бюджет города Колы исполнен по доходам в сумме 108 754,9 тыс. рублей (33,5% от утвержденного объема плановых назначений на 2021 год) с ростом к аналогичному периоду 2020 года на 44 781,1 тыс. рублей).</w:t>
      </w:r>
    </w:p>
    <w:p w:rsidR="00B6777A" w:rsidRPr="00C801DA" w:rsidRDefault="00B6777A" w:rsidP="00B6777A">
      <w:pPr>
        <w:ind w:firstLine="709"/>
        <w:jc w:val="both"/>
      </w:pPr>
      <w:r w:rsidRPr="00C801DA">
        <w:t>Налоговые и неналоговые доходы за 1 полугодие 2021 года составили 45 261,2 тыс. рублей, или 39,5% от утвержденного плана на 2021 год. В сравнении с аналогичным периодом 2020 года поступления уменьшились на 7 175,6 тыс. рублей.</w:t>
      </w:r>
    </w:p>
    <w:p w:rsidR="00B6777A" w:rsidRPr="00C801DA" w:rsidRDefault="00B6777A" w:rsidP="00B6777A">
      <w:pPr>
        <w:ind w:firstLine="709"/>
        <w:jc w:val="both"/>
      </w:pPr>
      <w:r w:rsidRPr="00C801DA">
        <w:t>На уменьшение налоговых доходов в основном оказало влияние снижение поступлений по:</w:t>
      </w:r>
    </w:p>
    <w:p w:rsidR="00B6777A" w:rsidRPr="00C801DA" w:rsidRDefault="00B6777A" w:rsidP="00B6777A">
      <w:pPr>
        <w:ind w:firstLine="709"/>
        <w:jc w:val="both"/>
      </w:pPr>
      <w:r w:rsidRPr="00C801DA">
        <w:t xml:space="preserve">- налогу на доходы физических лиц - на 13,1% (на 3 342,6 тыс. рублей) из-за со снижения поступлений от предприятий отрасли строительства в связи с уменьшением </w:t>
      </w:r>
      <w:r w:rsidRPr="00C801DA">
        <w:lastRenderedPageBreak/>
        <w:t>объема выполненных работ. На 1 июля 2021 года поступило НДФЛ в сумме 22 202,0 тыс. рублей (38,9% от утвержденного плана).</w:t>
      </w:r>
    </w:p>
    <w:p w:rsidR="00B6777A" w:rsidRPr="00C801DA" w:rsidRDefault="00B6777A" w:rsidP="00B6777A">
      <w:pPr>
        <w:ind w:firstLine="709"/>
        <w:jc w:val="both"/>
      </w:pPr>
    </w:p>
    <w:p w:rsidR="00B6777A" w:rsidRPr="00C801DA" w:rsidRDefault="00B6777A" w:rsidP="00B6777A">
      <w:pPr>
        <w:ind w:firstLine="709"/>
        <w:jc w:val="both"/>
      </w:pPr>
      <w:r w:rsidRPr="00C801DA">
        <w:t>- налогу на совокупный доход – на 43,7% (на 4 764,9 тыс. рублей) в связи со снижением дифференцированных налоговых ставок. Сумма налога составила за 1 полугодие 2021 года 6 141,6 тыс. рублей (25,7% от утвержденного плана).</w:t>
      </w:r>
    </w:p>
    <w:p w:rsidR="00B6777A" w:rsidRPr="00C801DA" w:rsidRDefault="00B6777A" w:rsidP="00B6777A">
      <w:pPr>
        <w:ind w:firstLine="709"/>
        <w:jc w:val="both"/>
      </w:pPr>
      <w:r w:rsidRPr="00C801DA">
        <w:t>- налогу на имущество – на 24,5% (на 2 547,2 тыс. рублей) в связи с уплатой задолженности в большом объеме. На 1 июля 2021 года поступило 7 950,4 тыс. рублей.</w:t>
      </w:r>
    </w:p>
    <w:p w:rsidR="00B6777A" w:rsidRPr="00C801DA" w:rsidRDefault="00B6777A" w:rsidP="00B6777A">
      <w:pPr>
        <w:ind w:firstLine="709"/>
        <w:jc w:val="both"/>
      </w:pPr>
      <w:r w:rsidRPr="00C801DA">
        <w:t>В то же время наблюдается повышение поступлений по:</w:t>
      </w:r>
    </w:p>
    <w:p w:rsidR="00B6777A" w:rsidRPr="00C801DA" w:rsidRDefault="00B6777A" w:rsidP="00B6777A">
      <w:pPr>
        <w:ind w:firstLine="709"/>
        <w:jc w:val="both"/>
      </w:pPr>
      <w:r w:rsidRPr="00C801DA">
        <w:t>- акцизам по подакцизным товарам - на 151 тыс. рублей (поступило 961,1 тыс. рублей – 48,1% от плана на 2021 год);</w:t>
      </w:r>
    </w:p>
    <w:p w:rsidR="00B6777A" w:rsidRPr="00C801DA" w:rsidRDefault="00B6777A" w:rsidP="00B6777A">
      <w:pPr>
        <w:ind w:firstLine="709"/>
        <w:jc w:val="both"/>
      </w:pPr>
      <w:r w:rsidRPr="00C801DA">
        <w:t xml:space="preserve">Доходы от использования имущества, находящегося в государственной и муниципальной собственности увеличились на 1 725,4 тыс. рублей по сравнению с аналогичным периодом прошлого года и составили 5 583,1 тыс. рублей, – 64,2% от плановых назначений на 2021 год; </w:t>
      </w:r>
    </w:p>
    <w:p w:rsidR="00B6777A" w:rsidRPr="00C801DA" w:rsidRDefault="00B6777A" w:rsidP="00B6777A">
      <w:pPr>
        <w:ind w:firstLine="709"/>
        <w:jc w:val="both"/>
      </w:pPr>
      <w:r w:rsidRPr="00C801DA">
        <w:t>Доходы от продажи материальных и нематериальных активов за 1 полугодие 2021 года составили 2 323,2 тыс. рублей, и увеличились на 1 502,6 тыс. рублей.</w:t>
      </w:r>
    </w:p>
    <w:p w:rsidR="00B6777A" w:rsidRPr="00C801DA" w:rsidRDefault="00B6777A" w:rsidP="00B6777A">
      <w:pPr>
        <w:ind w:firstLine="709"/>
        <w:jc w:val="both"/>
      </w:pPr>
      <w:r w:rsidRPr="00C801DA">
        <w:t>Выросли доходы от оказания платных услуг (работ) и компенсации затрат государства. На 1 июля 2021 года в бюджет города Колы поступило 99,8 тыс. рублей (сверх утвержденного плана) и увеличились по сравнению с прошлым годом на 92,8 тыс. рублей.</w:t>
      </w:r>
    </w:p>
    <w:p w:rsidR="00B6777A" w:rsidRPr="00C801DA" w:rsidRDefault="00B6777A" w:rsidP="00B6777A">
      <w:pPr>
        <w:ind w:firstLine="709"/>
        <w:jc w:val="both"/>
      </w:pPr>
      <w:r w:rsidRPr="00C801DA">
        <w:t>Исполнение доходов по безвозмездным поступлениям составило 63 493,7 тыс. рублей (30,2% от годовых плановых назначений). В сравнении с аналогичным периодом 2020 года безвозмездные поступления в бюджет города Колы увеличились на 51 956,7 тыс. рублей, на что оказало влияние увеличение поступлений из областного бюджета субсидий - на 6,8 %, или на 413,9 тыс. рублей. Так же значительно увеличились поступления иных межбюджетных трансфертов, сумма которых составила 53 517,9 (в аналогичный период прошлого года - 677,8 тыс. рублей). Субвенции составили 303,7 тыс. рублей, что по сравнению с аналогичным периодом прошлого года больше на 96,2 тыс. рублей. Удельный вес безвозмездных поступлений в общем объеме доходов бюджета города Колы составляет 58,4%.</w:t>
      </w:r>
    </w:p>
    <w:p w:rsidR="00B6777A" w:rsidRPr="00C801DA" w:rsidRDefault="00B6777A" w:rsidP="00B6777A">
      <w:pPr>
        <w:ind w:firstLine="709"/>
        <w:jc w:val="both"/>
      </w:pPr>
      <w:r w:rsidRPr="00C801DA">
        <w:t>По оценке в 2021 году бюджет города Колы будет исполнен по доходам в сумме 412 829,6 тыс. рублей.</w:t>
      </w:r>
    </w:p>
    <w:p w:rsidR="00B6777A" w:rsidRPr="00C801DA" w:rsidRDefault="00B6777A" w:rsidP="00B6777A">
      <w:pPr>
        <w:ind w:firstLine="709"/>
        <w:jc w:val="both"/>
      </w:pPr>
      <w:r w:rsidRPr="00C801DA">
        <w:t>Налоговые доходы уменьшатся на 9,4 % и составят 91 960,3 тыс. рублей (в большей степени за счет уменьшения налога на совокупный доход и налога на доходы физических лиц).</w:t>
      </w:r>
    </w:p>
    <w:p w:rsidR="00B6777A" w:rsidRDefault="00B6777A" w:rsidP="00B6777A">
      <w:pPr>
        <w:ind w:firstLine="709"/>
        <w:jc w:val="both"/>
      </w:pPr>
      <w:r w:rsidRPr="00C801DA">
        <w:t>Неналоговые доходы уменьшатся в целом на 13,7 % и составят 12 269,3 тыс. рублей. В основном снижение произойдет в части доходов от использования имущества, находящегося в государственной и муниципальной собственности, - на 23,6%. Увеличение произойдет за счет получения доходов от оказания платных услуг и компенсации затрат государства на 34,2%, доходов от продажи материальных и нематериальных активов (в полтора раза)</w:t>
      </w:r>
      <w:r>
        <w:t>.</w:t>
      </w:r>
    </w:p>
    <w:p w:rsidR="00B6777A" w:rsidRDefault="00B6777A" w:rsidP="00B6777A">
      <w:pPr>
        <w:ind w:firstLine="709"/>
        <w:jc w:val="both"/>
      </w:pP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  <w:rPr>
          <w:b/>
          <w:bCs/>
          <w:color w:val="000000"/>
        </w:rPr>
      </w:pPr>
      <w:r w:rsidRPr="00C801DA">
        <w:rPr>
          <w:b/>
          <w:bCs/>
          <w:color w:val="000000"/>
        </w:rPr>
        <w:t>2. Прогноз социально-экономического развития муниципального образования городское поселение Кола Кольского района на 2022 год и на период до 2027 года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  <w:rPr>
          <w:b/>
          <w:bCs/>
          <w:color w:val="000000"/>
        </w:rPr>
      </w:pP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000000"/>
        </w:rPr>
      </w:pPr>
      <w:r w:rsidRPr="00C801DA">
        <w:rPr>
          <w:bCs/>
          <w:color w:val="000000"/>
        </w:rPr>
        <w:t>Прогноз социально-экономического развития муниципального образования городское поселение Кола Кольского района на 2022 год и на период до 2027 года разработан на основе анализа тенденций динамики показателей, характеризующих развитие основных отраслей экономики, позитивных и негативных факторов, которые будут определять развитие в прогнозируемом периоде.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000000"/>
        </w:rPr>
      </w:pPr>
      <w:r w:rsidRPr="00C801DA">
        <w:rPr>
          <w:bCs/>
          <w:color w:val="000000"/>
        </w:rPr>
        <w:t xml:space="preserve">В прогнозе представлено описание основных параметров социально-экономического </w:t>
      </w:r>
      <w:r w:rsidRPr="00C801DA">
        <w:rPr>
          <w:bCs/>
          <w:color w:val="000000"/>
        </w:rPr>
        <w:lastRenderedPageBreak/>
        <w:t>развития муниципального образования городское поселение Кола Кольского района по базовому варианту, который исходит из реалистических факторов, включающих менее благоприятные условия, используемому в качестве основного для разработки параметров бюджета муниципального образования городское поселение Кола Кольского района на 2022 год и на период до 2027 года.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000000"/>
        </w:rPr>
      </w:pPr>
      <w:r w:rsidRPr="00C801DA">
        <w:rPr>
          <w:bCs/>
          <w:color w:val="000000"/>
        </w:rPr>
        <w:t xml:space="preserve">В 2022-2027 годах </w:t>
      </w:r>
      <w:r w:rsidRPr="000467C8">
        <w:rPr>
          <w:b/>
          <w:bCs/>
          <w:color w:val="000000"/>
        </w:rPr>
        <w:t>демография</w:t>
      </w:r>
      <w:r w:rsidRPr="00C801DA">
        <w:rPr>
          <w:bCs/>
          <w:color w:val="000000"/>
        </w:rPr>
        <w:t xml:space="preserve"> города Кола будет находиться под влиянием ухудшения возрастной структуры населения – прежде всего, сокращения численности женщин основного репродуктивного возраста (25-34 года). Сдерживать усиление негативных трендов естественного движения населения будут меры, реализуемые в рамках национального проекта «Демография», который предполагает дальнейшую поддержку семей, в т.ч. адресные выплаты, материнский капитал, льготную ипотеку.</w:t>
      </w:r>
      <w:r w:rsidRPr="00C801DA">
        <w:rPr>
          <w:rFonts w:eastAsia="Calibri"/>
          <w:lang w:eastAsia="en-US"/>
        </w:rPr>
        <w:t xml:space="preserve"> </w:t>
      </w:r>
      <w:r w:rsidRPr="00C801DA">
        <w:rPr>
          <w:bCs/>
          <w:color w:val="000000"/>
        </w:rPr>
        <w:t>В результате в прогнозном периоде ожидается сдержанная динамика общей рождаемости, а именно постепенное увеличение до 8,8 родившихся на 1000 населения в 2027 году против 8,5 в 2021 году.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000000"/>
        </w:rPr>
      </w:pPr>
      <w:r w:rsidRPr="00C801DA">
        <w:rPr>
          <w:bCs/>
          <w:color w:val="000000"/>
        </w:rPr>
        <w:t>Популяризация здорового образа жизни и повышения качества оказания медицинской помощи будут стимулировать последующее снижение уровня смертности практически по всем возрастным группам. В итоге в 2022-2027 годах коэффициент смертности будет варьироваться в пределах 20,4 – 20,2 человек на 1000 населения против 20,5 в 2021 году.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rFonts w:eastAsia="Calibri"/>
          <w:lang w:eastAsia="en-US"/>
        </w:rPr>
      </w:pPr>
      <w:r w:rsidRPr="00C801DA">
        <w:rPr>
          <w:rFonts w:eastAsia="Calibri"/>
          <w:lang w:eastAsia="en-US"/>
        </w:rPr>
        <w:t>В прогнозном периоде 2022-2027 годах коэффициент миграционной убыли составит 3,7 человек на 1000 населения.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000000"/>
        </w:rPr>
      </w:pPr>
      <w:r w:rsidRPr="00C801DA">
        <w:rPr>
          <w:bCs/>
          <w:color w:val="000000"/>
        </w:rPr>
        <w:t xml:space="preserve"> В итоге среднегодовая численность населения города к 2027 году останется на уровне 2021 года и составит 9,5 тыс. человек.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>В 2022 году и в период до 2027 года прогнозируется рост численности индивидуальных предпринимателей (на 35,6% к уровню 2020 года). Планируется также незначительное увеличение количества микропредприятий по сравнению с 2020 годом на 33,3% к 2027 году (до 240 единиц).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t>Учитывая, что Мурманская область входит в состав Арктической зоны Российской Федерации, весомой поддержкой для развития предпринимательства станет и формируемая система преференций для резидентов Арктической зоны Российской Федерации.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</w:pPr>
      <w:r w:rsidRPr="00C801DA">
        <w:rPr>
          <w:b/>
        </w:rPr>
        <w:t xml:space="preserve">Объём инвестиций в основной капитал </w:t>
      </w:r>
      <w:r w:rsidRPr="00C801DA">
        <w:t>за счёт всех источников финансирования в 2022 году сформируется на уровне 7 862,6 млн. рублей, к 2027 году достигнет уровня 11 322,8 млн. рублей.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000000"/>
        </w:rPr>
      </w:pPr>
      <w:r w:rsidRPr="00C801DA">
        <w:rPr>
          <w:color w:val="000000"/>
        </w:rPr>
        <w:t>Уровень зарегистрированной безработицы на конец 2027 года сложится 2,3% к трудоспособному населению, что ниже уровня 2020 года на 1,6 п.п.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000000"/>
        </w:rPr>
      </w:pPr>
      <w:r w:rsidRPr="00C801DA">
        <w:rPr>
          <w:color w:val="000000"/>
        </w:rPr>
        <w:t xml:space="preserve">Численность населения в трудоспособном возрасте в течение 2022-2027 годов сохранится на уровне 5,8 тыс. человек. </w:t>
      </w:r>
    </w:p>
    <w:p w:rsidR="00B6777A" w:rsidRPr="00C801D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/>
        </w:rPr>
      </w:pPr>
      <w:r w:rsidRPr="00C801DA">
        <w:rPr>
          <w:color w:val="000000"/>
        </w:rPr>
        <w:tab/>
        <w:t xml:space="preserve">К концу прогнозного периода номинальная заработная плата ожидается на уровне 89 184,2 рублей, увеличившись на 44,1% по сравнению с 2020 годом. </w:t>
      </w:r>
    </w:p>
    <w:p w:rsidR="00B6777A" w:rsidRDefault="00B6777A" w:rsidP="00B6777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000000"/>
        </w:rPr>
      </w:pPr>
      <w:r w:rsidRPr="00C801DA">
        <w:rPr>
          <w:color w:val="000000"/>
        </w:rPr>
        <w:t>Параметры бюджета города Колы на 2022-2027 годы сформированы с учетом изменений в налоговом и бюджетном законодательстве Российской Федерации, Мурманской области, а также нормативных правовых актов органов местного самоуправления Кольского района и городского поселения Кола Кольского района, основных направлений налоговой и бюджетной политики муниципального образования городское поселение Кола, направленной на поддержание сбалансированности бюджета.</w:t>
      </w:r>
    </w:p>
    <w:p w:rsidR="00B6777A" w:rsidRDefault="00A27460" w:rsidP="00A2746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</w:pPr>
      <w:r>
        <w:rPr>
          <w:color w:val="000000"/>
        </w:rPr>
        <w:t>___________</w:t>
      </w:r>
    </w:p>
    <w:p w:rsidR="001F2FAB" w:rsidRDefault="001F2FAB" w:rsidP="003200B1">
      <w:pPr>
        <w:ind w:firstLine="709"/>
        <w:jc w:val="center"/>
        <w:rPr>
          <w:sz w:val="28"/>
          <w:szCs w:val="28"/>
        </w:rPr>
      </w:pPr>
    </w:p>
    <w:sectPr w:rsidR="001F2FAB" w:rsidSect="00F12206">
      <w:pgSz w:w="11907" w:h="16840" w:code="9"/>
      <w:pgMar w:top="1418" w:right="709" w:bottom="1134" w:left="1559" w:header="142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58" w:rsidRDefault="006C3158" w:rsidP="00F057B9">
      <w:r>
        <w:separator/>
      </w:r>
    </w:p>
  </w:endnote>
  <w:endnote w:type="continuationSeparator" w:id="0">
    <w:p w:rsidR="006C3158" w:rsidRDefault="006C3158" w:rsidP="00F0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58" w:rsidRDefault="006C3158" w:rsidP="00F057B9">
      <w:r>
        <w:separator/>
      </w:r>
    </w:p>
  </w:footnote>
  <w:footnote w:type="continuationSeparator" w:id="0">
    <w:p w:rsidR="006C3158" w:rsidRDefault="006C3158" w:rsidP="00F0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7A" w:rsidRDefault="00B6777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53801">
      <w:rPr>
        <w:noProof/>
      </w:rPr>
      <w:t>8</w:t>
    </w:r>
    <w:r>
      <w:fldChar w:fldCharType="end"/>
    </w:r>
  </w:p>
  <w:p w:rsidR="00B6777A" w:rsidRDefault="00B6777A" w:rsidP="00C307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482ADC"/>
    <w:lvl w:ilvl="0">
      <w:numFmt w:val="bullet"/>
      <w:lvlText w:val="*"/>
      <w:lvlJc w:val="left"/>
    </w:lvl>
  </w:abstractNum>
  <w:abstractNum w:abstractNumId="1">
    <w:nsid w:val="062D1B9D"/>
    <w:multiLevelType w:val="hybridMultilevel"/>
    <w:tmpl w:val="39303012"/>
    <w:lvl w:ilvl="0" w:tplc="318040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1F6C00"/>
    <w:multiLevelType w:val="hybridMultilevel"/>
    <w:tmpl w:val="359CFABE"/>
    <w:lvl w:ilvl="0" w:tplc="318040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26021A"/>
    <w:multiLevelType w:val="hybridMultilevel"/>
    <w:tmpl w:val="8F927308"/>
    <w:lvl w:ilvl="0" w:tplc="5A5AC9A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B234FF7"/>
    <w:multiLevelType w:val="multilevel"/>
    <w:tmpl w:val="135E5A16"/>
    <w:lvl w:ilvl="0">
      <w:start w:val="1"/>
      <w:numFmt w:val="decimal"/>
      <w:lvlText w:val="%1."/>
      <w:lvlJc w:val="left"/>
      <w:pPr>
        <w:ind w:left="201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13412A7"/>
    <w:multiLevelType w:val="hybridMultilevel"/>
    <w:tmpl w:val="1528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4D60"/>
    <w:multiLevelType w:val="hybridMultilevel"/>
    <w:tmpl w:val="3D1A6536"/>
    <w:lvl w:ilvl="0" w:tplc="D00009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2B61E5"/>
    <w:multiLevelType w:val="hybridMultilevel"/>
    <w:tmpl w:val="4B8EFE2E"/>
    <w:lvl w:ilvl="0" w:tplc="7B5866C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BEB3F0E"/>
    <w:multiLevelType w:val="hybridMultilevel"/>
    <w:tmpl w:val="C30E77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A0518"/>
    <w:multiLevelType w:val="hybridMultilevel"/>
    <w:tmpl w:val="369E99E4"/>
    <w:lvl w:ilvl="0" w:tplc="318040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9275EC"/>
    <w:multiLevelType w:val="singleLevel"/>
    <w:tmpl w:val="8214B926"/>
    <w:lvl w:ilvl="0">
      <w:start w:val="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572166BA"/>
    <w:multiLevelType w:val="hybridMultilevel"/>
    <w:tmpl w:val="54EE9014"/>
    <w:lvl w:ilvl="0" w:tplc="318040C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DB76E16"/>
    <w:multiLevelType w:val="multilevel"/>
    <w:tmpl w:val="40961D3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5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69A47B47"/>
    <w:multiLevelType w:val="hybridMultilevel"/>
    <w:tmpl w:val="416AF694"/>
    <w:lvl w:ilvl="0" w:tplc="318040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0F67DB"/>
    <w:multiLevelType w:val="hybridMultilevel"/>
    <w:tmpl w:val="FE4AE550"/>
    <w:lvl w:ilvl="0" w:tplc="318040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22408D"/>
    <w:multiLevelType w:val="hybridMultilevel"/>
    <w:tmpl w:val="2ACE82F6"/>
    <w:lvl w:ilvl="0" w:tplc="528EA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26498"/>
    <w:multiLevelType w:val="hybridMultilevel"/>
    <w:tmpl w:val="5E44B380"/>
    <w:lvl w:ilvl="0" w:tplc="5532F15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  <w:num w:numId="16">
    <w:abstractNumId w:val="16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ru-RU" w:vendorID="1" w:dllVersion="512" w:checkStyle="1"/>
  <w:defaultTabStop w:val="708"/>
  <w:hyphenationZone w:val="357"/>
  <w:drawingGridHorizontalSpacing w:val="120"/>
  <w:drawingGridVerticalSpacing w:val="24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C8"/>
    <w:rsid w:val="00010621"/>
    <w:rsid w:val="00010B87"/>
    <w:rsid w:val="000147C9"/>
    <w:rsid w:val="000166A3"/>
    <w:rsid w:val="000223D8"/>
    <w:rsid w:val="000422E5"/>
    <w:rsid w:val="0004430E"/>
    <w:rsid w:val="00061615"/>
    <w:rsid w:val="00075651"/>
    <w:rsid w:val="00092322"/>
    <w:rsid w:val="00095CCD"/>
    <w:rsid w:val="000A508A"/>
    <w:rsid w:val="000C1060"/>
    <w:rsid w:val="000D53A7"/>
    <w:rsid w:val="000E0F4E"/>
    <w:rsid w:val="000E72DA"/>
    <w:rsid w:val="000F5DCA"/>
    <w:rsid w:val="00140EA4"/>
    <w:rsid w:val="0015081D"/>
    <w:rsid w:val="00152374"/>
    <w:rsid w:val="00162BC3"/>
    <w:rsid w:val="0016654C"/>
    <w:rsid w:val="00193663"/>
    <w:rsid w:val="001960FF"/>
    <w:rsid w:val="001A08B6"/>
    <w:rsid w:val="001C08B8"/>
    <w:rsid w:val="001C0A82"/>
    <w:rsid w:val="001D3850"/>
    <w:rsid w:val="001E670B"/>
    <w:rsid w:val="001F2FAB"/>
    <w:rsid w:val="002017B7"/>
    <w:rsid w:val="0022055E"/>
    <w:rsid w:val="002209D6"/>
    <w:rsid w:val="00253872"/>
    <w:rsid w:val="0025625C"/>
    <w:rsid w:val="0026163E"/>
    <w:rsid w:val="00261AB7"/>
    <w:rsid w:val="00265C40"/>
    <w:rsid w:val="00282E4F"/>
    <w:rsid w:val="00287663"/>
    <w:rsid w:val="002A5628"/>
    <w:rsid w:val="002A693F"/>
    <w:rsid w:val="002B2B94"/>
    <w:rsid w:val="002D6756"/>
    <w:rsid w:val="002E6E19"/>
    <w:rsid w:val="002F55C6"/>
    <w:rsid w:val="00307ECE"/>
    <w:rsid w:val="00312262"/>
    <w:rsid w:val="00312B2D"/>
    <w:rsid w:val="003131BC"/>
    <w:rsid w:val="0031474F"/>
    <w:rsid w:val="003200B1"/>
    <w:rsid w:val="003206B8"/>
    <w:rsid w:val="00324FA8"/>
    <w:rsid w:val="003275F1"/>
    <w:rsid w:val="00331C8F"/>
    <w:rsid w:val="0034227D"/>
    <w:rsid w:val="00356900"/>
    <w:rsid w:val="0035744E"/>
    <w:rsid w:val="00372F17"/>
    <w:rsid w:val="00376095"/>
    <w:rsid w:val="0038116F"/>
    <w:rsid w:val="00382A6A"/>
    <w:rsid w:val="00385C9C"/>
    <w:rsid w:val="00390D14"/>
    <w:rsid w:val="00393D91"/>
    <w:rsid w:val="00396B32"/>
    <w:rsid w:val="003A5873"/>
    <w:rsid w:val="003D6642"/>
    <w:rsid w:val="003D791F"/>
    <w:rsid w:val="004331F6"/>
    <w:rsid w:val="00442616"/>
    <w:rsid w:val="00454A79"/>
    <w:rsid w:val="004606C4"/>
    <w:rsid w:val="0046140C"/>
    <w:rsid w:val="00470852"/>
    <w:rsid w:val="00476E81"/>
    <w:rsid w:val="004A7749"/>
    <w:rsid w:val="004B138C"/>
    <w:rsid w:val="004C1291"/>
    <w:rsid w:val="004C25F4"/>
    <w:rsid w:val="004C786D"/>
    <w:rsid w:val="004D671E"/>
    <w:rsid w:val="004E166F"/>
    <w:rsid w:val="004E56AB"/>
    <w:rsid w:val="004E5FC8"/>
    <w:rsid w:val="004E7332"/>
    <w:rsid w:val="004E74DA"/>
    <w:rsid w:val="004F139A"/>
    <w:rsid w:val="0051251F"/>
    <w:rsid w:val="0051404F"/>
    <w:rsid w:val="0051646A"/>
    <w:rsid w:val="00517118"/>
    <w:rsid w:val="00517BA7"/>
    <w:rsid w:val="00531459"/>
    <w:rsid w:val="005329C2"/>
    <w:rsid w:val="00560FE8"/>
    <w:rsid w:val="00575854"/>
    <w:rsid w:val="005A2BE6"/>
    <w:rsid w:val="005A77E0"/>
    <w:rsid w:val="005B11D5"/>
    <w:rsid w:val="005C786C"/>
    <w:rsid w:val="005D2CF4"/>
    <w:rsid w:val="005E415B"/>
    <w:rsid w:val="006023A8"/>
    <w:rsid w:val="0061001E"/>
    <w:rsid w:val="00612FC5"/>
    <w:rsid w:val="00622DBB"/>
    <w:rsid w:val="00626510"/>
    <w:rsid w:val="00630D84"/>
    <w:rsid w:val="00671D30"/>
    <w:rsid w:val="00676CF8"/>
    <w:rsid w:val="00681540"/>
    <w:rsid w:val="00681710"/>
    <w:rsid w:val="00681C42"/>
    <w:rsid w:val="00691C2A"/>
    <w:rsid w:val="00695A4D"/>
    <w:rsid w:val="006A22CD"/>
    <w:rsid w:val="006A2E18"/>
    <w:rsid w:val="006C3158"/>
    <w:rsid w:val="006D37BA"/>
    <w:rsid w:val="006D7E7B"/>
    <w:rsid w:val="006E6453"/>
    <w:rsid w:val="006F3498"/>
    <w:rsid w:val="006F3584"/>
    <w:rsid w:val="00721385"/>
    <w:rsid w:val="00725ABF"/>
    <w:rsid w:val="0073069C"/>
    <w:rsid w:val="007326F5"/>
    <w:rsid w:val="007337F9"/>
    <w:rsid w:val="0073398D"/>
    <w:rsid w:val="00751468"/>
    <w:rsid w:val="00753801"/>
    <w:rsid w:val="007606FD"/>
    <w:rsid w:val="00765AA3"/>
    <w:rsid w:val="0078338E"/>
    <w:rsid w:val="00786F91"/>
    <w:rsid w:val="00790AEA"/>
    <w:rsid w:val="007916DA"/>
    <w:rsid w:val="00796F8C"/>
    <w:rsid w:val="007A27C5"/>
    <w:rsid w:val="007A4C2E"/>
    <w:rsid w:val="007A5EA9"/>
    <w:rsid w:val="007B61AC"/>
    <w:rsid w:val="007B7A5C"/>
    <w:rsid w:val="007D6FBB"/>
    <w:rsid w:val="007E2D9E"/>
    <w:rsid w:val="007E6351"/>
    <w:rsid w:val="007F3CDB"/>
    <w:rsid w:val="007F467A"/>
    <w:rsid w:val="007F4C05"/>
    <w:rsid w:val="008128EA"/>
    <w:rsid w:val="00816C8D"/>
    <w:rsid w:val="00822E02"/>
    <w:rsid w:val="008242B7"/>
    <w:rsid w:val="00830F0A"/>
    <w:rsid w:val="00831CB8"/>
    <w:rsid w:val="0083430D"/>
    <w:rsid w:val="00834A12"/>
    <w:rsid w:val="00841BAF"/>
    <w:rsid w:val="008473BE"/>
    <w:rsid w:val="00857F27"/>
    <w:rsid w:val="0088566D"/>
    <w:rsid w:val="00890595"/>
    <w:rsid w:val="008960BB"/>
    <w:rsid w:val="008B6420"/>
    <w:rsid w:val="008C27D8"/>
    <w:rsid w:val="008C5F89"/>
    <w:rsid w:val="008F6340"/>
    <w:rsid w:val="00900622"/>
    <w:rsid w:val="00902075"/>
    <w:rsid w:val="0090427E"/>
    <w:rsid w:val="00910ECB"/>
    <w:rsid w:val="00915349"/>
    <w:rsid w:val="00936B37"/>
    <w:rsid w:val="00942E71"/>
    <w:rsid w:val="00960F63"/>
    <w:rsid w:val="00965482"/>
    <w:rsid w:val="009714E6"/>
    <w:rsid w:val="009974AA"/>
    <w:rsid w:val="009A40F8"/>
    <w:rsid w:val="009A518A"/>
    <w:rsid w:val="009A62E2"/>
    <w:rsid w:val="009A7DCD"/>
    <w:rsid w:val="009B3CD0"/>
    <w:rsid w:val="009C4013"/>
    <w:rsid w:val="009D0C91"/>
    <w:rsid w:val="009D3749"/>
    <w:rsid w:val="009D4085"/>
    <w:rsid w:val="009D6A3F"/>
    <w:rsid w:val="009D785B"/>
    <w:rsid w:val="009E556F"/>
    <w:rsid w:val="009F29B0"/>
    <w:rsid w:val="009F697B"/>
    <w:rsid w:val="00A120BC"/>
    <w:rsid w:val="00A12DE1"/>
    <w:rsid w:val="00A152A1"/>
    <w:rsid w:val="00A175AE"/>
    <w:rsid w:val="00A27460"/>
    <w:rsid w:val="00A3764B"/>
    <w:rsid w:val="00A408DD"/>
    <w:rsid w:val="00A47DE1"/>
    <w:rsid w:val="00A51AF2"/>
    <w:rsid w:val="00A5435D"/>
    <w:rsid w:val="00A65FC0"/>
    <w:rsid w:val="00A66225"/>
    <w:rsid w:val="00A74DB8"/>
    <w:rsid w:val="00AB12A1"/>
    <w:rsid w:val="00AE7EB6"/>
    <w:rsid w:val="00AF500C"/>
    <w:rsid w:val="00B21D7E"/>
    <w:rsid w:val="00B46DE8"/>
    <w:rsid w:val="00B6777A"/>
    <w:rsid w:val="00B71496"/>
    <w:rsid w:val="00B87565"/>
    <w:rsid w:val="00B92849"/>
    <w:rsid w:val="00B94BBA"/>
    <w:rsid w:val="00B97A6C"/>
    <w:rsid w:val="00B97D4E"/>
    <w:rsid w:val="00BA387F"/>
    <w:rsid w:val="00BC100E"/>
    <w:rsid w:val="00BC26BD"/>
    <w:rsid w:val="00BD19E5"/>
    <w:rsid w:val="00BD60F2"/>
    <w:rsid w:val="00BD62CF"/>
    <w:rsid w:val="00BD6EB8"/>
    <w:rsid w:val="00BE274C"/>
    <w:rsid w:val="00BE6173"/>
    <w:rsid w:val="00C06B89"/>
    <w:rsid w:val="00C13DC8"/>
    <w:rsid w:val="00C151D1"/>
    <w:rsid w:val="00C23F21"/>
    <w:rsid w:val="00C307D4"/>
    <w:rsid w:val="00C333C6"/>
    <w:rsid w:val="00C36E03"/>
    <w:rsid w:val="00C63F81"/>
    <w:rsid w:val="00C6458A"/>
    <w:rsid w:val="00C92F43"/>
    <w:rsid w:val="00C95AB3"/>
    <w:rsid w:val="00CA3174"/>
    <w:rsid w:val="00CA3342"/>
    <w:rsid w:val="00CA773A"/>
    <w:rsid w:val="00CC1362"/>
    <w:rsid w:val="00CC3FEE"/>
    <w:rsid w:val="00CE5DBF"/>
    <w:rsid w:val="00D20041"/>
    <w:rsid w:val="00D37DBC"/>
    <w:rsid w:val="00D52848"/>
    <w:rsid w:val="00D6123C"/>
    <w:rsid w:val="00D61AF4"/>
    <w:rsid w:val="00D66461"/>
    <w:rsid w:val="00D73154"/>
    <w:rsid w:val="00D856F0"/>
    <w:rsid w:val="00D86831"/>
    <w:rsid w:val="00D900C5"/>
    <w:rsid w:val="00DA5D14"/>
    <w:rsid w:val="00DB3E32"/>
    <w:rsid w:val="00DC3F25"/>
    <w:rsid w:val="00DD4070"/>
    <w:rsid w:val="00DD50B0"/>
    <w:rsid w:val="00DD7743"/>
    <w:rsid w:val="00DE4730"/>
    <w:rsid w:val="00DE6CCE"/>
    <w:rsid w:val="00DF00FF"/>
    <w:rsid w:val="00E003B6"/>
    <w:rsid w:val="00E13061"/>
    <w:rsid w:val="00E155BF"/>
    <w:rsid w:val="00E273FD"/>
    <w:rsid w:val="00E34C1A"/>
    <w:rsid w:val="00E432C8"/>
    <w:rsid w:val="00E732D3"/>
    <w:rsid w:val="00E75431"/>
    <w:rsid w:val="00E93722"/>
    <w:rsid w:val="00EA066B"/>
    <w:rsid w:val="00EB793D"/>
    <w:rsid w:val="00EB79B0"/>
    <w:rsid w:val="00EC4060"/>
    <w:rsid w:val="00ED464E"/>
    <w:rsid w:val="00EF3672"/>
    <w:rsid w:val="00EF36E5"/>
    <w:rsid w:val="00EF4A7A"/>
    <w:rsid w:val="00F05125"/>
    <w:rsid w:val="00F057B9"/>
    <w:rsid w:val="00F05B1F"/>
    <w:rsid w:val="00F06DF4"/>
    <w:rsid w:val="00F12206"/>
    <w:rsid w:val="00F153E4"/>
    <w:rsid w:val="00F24808"/>
    <w:rsid w:val="00F30D7E"/>
    <w:rsid w:val="00F44D66"/>
    <w:rsid w:val="00F83169"/>
    <w:rsid w:val="00FA0C30"/>
    <w:rsid w:val="00FA2240"/>
    <w:rsid w:val="00FA25A0"/>
    <w:rsid w:val="00FB4405"/>
    <w:rsid w:val="00FC0CDB"/>
    <w:rsid w:val="00FC5A0A"/>
    <w:rsid w:val="00FD2FB1"/>
    <w:rsid w:val="00FE5594"/>
    <w:rsid w:val="00FF1ED8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5A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F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7A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FE5594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FE5594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382A6A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character" w:customStyle="1" w:styleId="20">
    <w:name w:val="Заголовок 2 Знак"/>
    <w:link w:val="2"/>
    <w:rsid w:val="00695A4D"/>
    <w:rPr>
      <w:rFonts w:ascii="Arial" w:hAnsi="Arial" w:cs="Arial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695A4D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styleId="a4">
    <w:name w:val="List Paragraph"/>
    <w:basedOn w:val="a"/>
    <w:qFormat/>
    <w:rsid w:val="009F6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Рабочий"/>
    <w:basedOn w:val="a6"/>
    <w:link w:val="a7"/>
    <w:uiPriority w:val="99"/>
    <w:rsid w:val="00EA066B"/>
    <w:pPr>
      <w:ind w:firstLine="709"/>
      <w:jc w:val="both"/>
    </w:pPr>
    <w:rPr>
      <w:sz w:val="28"/>
      <w:szCs w:val="28"/>
      <w:lang w:eastAsia="en-US"/>
    </w:rPr>
  </w:style>
  <w:style w:type="character" w:customStyle="1" w:styleId="a7">
    <w:name w:val="Рабочий Знак"/>
    <w:link w:val="a5"/>
    <w:uiPriority w:val="99"/>
    <w:locked/>
    <w:rsid w:val="00EA066B"/>
    <w:rPr>
      <w:sz w:val="28"/>
      <w:szCs w:val="28"/>
      <w:lang w:eastAsia="en-US"/>
    </w:rPr>
  </w:style>
  <w:style w:type="paragraph" w:styleId="a6">
    <w:name w:val="No Spacing"/>
    <w:uiPriority w:val="1"/>
    <w:qFormat/>
    <w:rsid w:val="00EA066B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5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57B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05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57B9"/>
    <w:rPr>
      <w:sz w:val="24"/>
      <w:szCs w:val="24"/>
    </w:rPr>
  </w:style>
  <w:style w:type="paragraph" w:customStyle="1" w:styleId="ConsPlusCell">
    <w:name w:val="ConsPlusCell"/>
    <w:rsid w:val="00FC0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2A693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5A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F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7A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FE5594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FE5594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382A6A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character" w:customStyle="1" w:styleId="20">
    <w:name w:val="Заголовок 2 Знак"/>
    <w:link w:val="2"/>
    <w:rsid w:val="00695A4D"/>
    <w:rPr>
      <w:rFonts w:ascii="Arial" w:hAnsi="Arial" w:cs="Arial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695A4D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styleId="a4">
    <w:name w:val="List Paragraph"/>
    <w:basedOn w:val="a"/>
    <w:qFormat/>
    <w:rsid w:val="009F6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Рабочий"/>
    <w:basedOn w:val="a6"/>
    <w:link w:val="a7"/>
    <w:uiPriority w:val="99"/>
    <w:rsid w:val="00EA066B"/>
    <w:pPr>
      <w:ind w:firstLine="709"/>
      <w:jc w:val="both"/>
    </w:pPr>
    <w:rPr>
      <w:sz w:val="28"/>
      <w:szCs w:val="28"/>
      <w:lang w:eastAsia="en-US"/>
    </w:rPr>
  </w:style>
  <w:style w:type="character" w:customStyle="1" w:styleId="a7">
    <w:name w:val="Рабочий Знак"/>
    <w:link w:val="a5"/>
    <w:uiPriority w:val="99"/>
    <w:locked/>
    <w:rsid w:val="00EA066B"/>
    <w:rPr>
      <w:sz w:val="28"/>
      <w:szCs w:val="28"/>
      <w:lang w:eastAsia="en-US"/>
    </w:rPr>
  </w:style>
  <w:style w:type="paragraph" w:styleId="a6">
    <w:name w:val="No Spacing"/>
    <w:uiPriority w:val="1"/>
    <w:qFormat/>
    <w:rsid w:val="00EA066B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5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57B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05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57B9"/>
    <w:rPr>
      <w:sz w:val="24"/>
      <w:szCs w:val="24"/>
    </w:rPr>
  </w:style>
  <w:style w:type="paragraph" w:customStyle="1" w:styleId="ConsPlusCell">
    <w:name w:val="ConsPlusCell"/>
    <w:rsid w:val="00FC0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2A693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567A-6D88-41D5-8731-8EA6AF28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 Кольского района</Company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Павел</dc:creator>
  <cp:lastModifiedBy>yd02</cp:lastModifiedBy>
  <cp:revision>6</cp:revision>
  <cp:lastPrinted>2021-11-15T06:36:00Z</cp:lastPrinted>
  <dcterms:created xsi:type="dcterms:W3CDTF">2021-11-15T10:25:00Z</dcterms:created>
  <dcterms:modified xsi:type="dcterms:W3CDTF">2021-11-15T13:36:00Z</dcterms:modified>
</cp:coreProperties>
</file>